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8454C" w14:textId="2AC60D41" w:rsidR="001323F6" w:rsidRDefault="001323F6" w:rsidP="00413A49">
      <w:pPr>
        <w:spacing w:after="0"/>
        <w:jc w:val="center"/>
        <w:rPr>
          <w:rFonts w:cstheme="minorHAnsi"/>
          <w:color w:val="0B769F"/>
          <w:sz w:val="40"/>
        </w:rPr>
      </w:pPr>
    </w:p>
    <w:p w14:paraId="2896A895" w14:textId="0AF73D20" w:rsidR="001323F6" w:rsidRDefault="001323F6" w:rsidP="00413A49">
      <w:pPr>
        <w:spacing w:after="0"/>
        <w:jc w:val="center"/>
        <w:rPr>
          <w:rFonts w:cstheme="minorHAnsi"/>
          <w:color w:val="0B769F"/>
          <w:sz w:val="40"/>
        </w:rPr>
      </w:pPr>
      <w:r w:rsidRPr="00CC6968">
        <w:rPr>
          <w:rFonts w:cstheme="minorHAnsi"/>
          <w:noProof/>
          <w:szCs w:val="20"/>
        </w:rPr>
        <w:drawing>
          <wp:anchor distT="0" distB="0" distL="114300" distR="114300" simplePos="0" relativeHeight="251658240" behindDoc="0" locked="0" layoutInCell="1" allowOverlap="1" wp14:anchorId="5A8E21D9" wp14:editId="7C3F2309">
            <wp:simplePos x="0" y="0"/>
            <wp:positionH relativeFrom="margin">
              <wp:posOffset>1000488</wp:posOffset>
            </wp:positionH>
            <wp:positionV relativeFrom="paragraph">
              <wp:posOffset>76019</wp:posOffset>
            </wp:positionV>
            <wp:extent cx="3361408" cy="791363"/>
            <wp:effectExtent l="0" t="0" r="0" b="8890"/>
            <wp:wrapNone/>
            <wp:docPr id="1" name="Image 1" descr="Une image contenant noir, obscurité, Polic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noir, obscurité, Police, Graphique&#10;&#10;Description générée automatiquement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13" t="31750" r="14359" b="31207"/>
                    <a:stretch/>
                  </pic:blipFill>
                  <pic:spPr bwMode="auto">
                    <a:xfrm>
                      <a:off x="0" y="0"/>
                      <a:ext cx="3361408" cy="791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3DAA6" w14:textId="77777777" w:rsidR="001323F6" w:rsidRDefault="001323F6" w:rsidP="00413A49">
      <w:pPr>
        <w:spacing w:after="0"/>
        <w:jc w:val="center"/>
        <w:rPr>
          <w:rFonts w:cstheme="minorHAnsi"/>
          <w:color w:val="0B769F"/>
          <w:sz w:val="40"/>
        </w:rPr>
      </w:pPr>
    </w:p>
    <w:p w14:paraId="07C2C46B" w14:textId="77777777" w:rsidR="001323F6" w:rsidRDefault="001323F6" w:rsidP="00413A49">
      <w:pPr>
        <w:spacing w:after="0"/>
        <w:jc w:val="center"/>
        <w:rPr>
          <w:rFonts w:cstheme="minorHAnsi"/>
          <w:color w:val="0B769F"/>
          <w:sz w:val="40"/>
        </w:rPr>
      </w:pPr>
    </w:p>
    <w:p w14:paraId="33505431" w14:textId="77777777" w:rsidR="001323F6" w:rsidRDefault="001323F6" w:rsidP="00413A49">
      <w:pPr>
        <w:spacing w:after="0"/>
        <w:jc w:val="center"/>
        <w:rPr>
          <w:rFonts w:cstheme="minorHAnsi"/>
          <w:color w:val="0B769F"/>
          <w:sz w:val="40"/>
        </w:rPr>
      </w:pPr>
    </w:p>
    <w:p w14:paraId="4998AB84" w14:textId="77777777" w:rsidR="001323F6" w:rsidRDefault="001323F6" w:rsidP="00413A49">
      <w:pPr>
        <w:spacing w:after="0"/>
        <w:jc w:val="center"/>
        <w:rPr>
          <w:rFonts w:cstheme="minorHAnsi"/>
          <w:color w:val="0B769F"/>
          <w:sz w:val="40"/>
        </w:rPr>
      </w:pPr>
    </w:p>
    <w:p w14:paraId="2CFDCEA5" w14:textId="77777777" w:rsidR="001323F6" w:rsidRDefault="001323F6" w:rsidP="00413A49">
      <w:pPr>
        <w:spacing w:after="0"/>
        <w:jc w:val="center"/>
        <w:rPr>
          <w:rFonts w:cstheme="minorHAnsi"/>
          <w:color w:val="0B769F"/>
          <w:sz w:val="40"/>
        </w:rPr>
      </w:pPr>
    </w:p>
    <w:p w14:paraId="5A9DEBD3" w14:textId="77777777" w:rsidR="001323F6" w:rsidRDefault="001323F6" w:rsidP="00413A49">
      <w:pPr>
        <w:spacing w:after="0"/>
        <w:jc w:val="center"/>
        <w:rPr>
          <w:rFonts w:cstheme="minorHAnsi"/>
          <w:color w:val="0B769F"/>
          <w:sz w:val="40"/>
        </w:rPr>
      </w:pPr>
    </w:p>
    <w:p w14:paraId="7BC5F8C2" w14:textId="0819A364" w:rsidR="00413A49" w:rsidRPr="00225F96" w:rsidRDefault="00413A49" w:rsidP="00413A49">
      <w:pPr>
        <w:spacing w:after="0"/>
        <w:jc w:val="center"/>
        <w:rPr>
          <w:rFonts w:cstheme="minorHAnsi"/>
          <w:color w:val="0B769F"/>
          <w:sz w:val="40"/>
        </w:rPr>
      </w:pPr>
      <w:r w:rsidRPr="00225F96">
        <w:rPr>
          <w:rFonts w:cstheme="minorHAnsi"/>
          <w:color w:val="0B769F"/>
          <w:sz w:val="40"/>
        </w:rPr>
        <w:t>APPEL A MANIFESTATION D’INTERÊT</w:t>
      </w:r>
    </w:p>
    <w:p w14:paraId="74E52163" w14:textId="77777777" w:rsidR="00413A49" w:rsidRPr="00225F96" w:rsidRDefault="00413A49" w:rsidP="00413A49">
      <w:pPr>
        <w:spacing w:after="0"/>
        <w:jc w:val="center"/>
        <w:rPr>
          <w:rFonts w:cstheme="minorHAnsi"/>
          <w:color w:val="0B769F"/>
          <w:sz w:val="40"/>
        </w:rPr>
      </w:pPr>
      <w:r w:rsidRPr="00225F96">
        <w:rPr>
          <w:rFonts w:cstheme="minorHAnsi"/>
          <w:color w:val="0B769F"/>
          <w:sz w:val="40"/>
        </w:rPr>
        <w:t xml:space="preserve">POUR LA MISE A DISPOSITION </w:t>
      </w:r>
      <w:r w:rsidRPr="00C46BA2">
        <w:rPr>
          <w:rFonts w:cstheme="minorHAnsi"/>
          <w:color w:val="0B769F"/>
          <w:sz w:val="40"/>
        </w:rPr>
        <w:t>DES</w:t>
      </w:r>
      <w:r w:rsidRPr="00225F96">
        <w:rPr>
          <w:rFonts w:cstheme="minorHAnsi"/>
          <w:color w:val="0B769F"/>
          <w:sz w:val="40"/>
        </w:rPr>
        <w:t xml:space="preserve"> EQUIPEMENTS DE RECUPERATION &amp; DECONSIGNATION</w:t>
      </w:r>
    </w:p>
    <w:p w14:paraId="153ECDED" w14:textId="77777777" w:rsidR="00413A49" w:rsidRPr="00225F96" w:rsidRDefault="00413A49" w:rsidP="00413A49">
      <w:pPr>
        <w:spacing w:after="0"/>
        <w:jc w:val="center"/>
        <w:rPr>
          <w:rFonts w:cstheme="minorHAnsi"/>
          <w:color w:val="0B769F"/>
          <w:sz w:val="40"/>
        </w:rPr>
      </w:pPr>
      <w:r w:rsidRPr="00225F96">
        <w:rPr>
          <w:rFonts w:cstheme="minorHAnsi"/>
          <w:color w:val="0B769F"/>
          <w:sz w:val="40"/>
        </w:rPr>
        <w:t>(« AMI Récupération</w:t>
      </w:r>
      <w:r>
        <w:rPr>
          <w:rFonts w:cstheme="minorHAnsi"/>
          <w:color w:val="0B769F"/>
          <w:sz w:val="40"/>
        </w:rPr>
        <w:t xml:space="preserve"> 2025</w:t>
      </w:r>
      <w:r w:rsidRPr="00225F96">
        <w:rPr>
          <w:rFonts w:cstheme="minorHAnsi"/>
          <w:color w:val="0B769F"/>
          <w:sz w:val="40"/>
        </w:rPr>
        <w:t> »)</w:t>
      </w:r>
    </w:p>
    <w:p w14:paraId="279CD8E2" w14:textId="77777777" w:rsidR="00413A49" w:rsidRDefault="00413A49" w:rsidP="006C6450">
      <w:pPr>
        <w:pStyle w:val="Titre"/>
        <w:spacing w:line="480" w:lineRule="auto"/>
        <w:rPr>
          <w:b/>
          <w:bCs/>
          <w:color w:val="004F71" w:themeColor="accent1" w:themeShade="80"/>
          <w:sz w:val="44"/>
          <w:szCs w:val="44"/>
        </w:rPr>
      </w:pPr>
    </w:p>
    <w:p w14:paraId="3D281D01" w14:textId="77777777" w:rsidR="007C5A77" w:rsidRPr="006E1347" w:rsidRDefault="007C5A77" w:rsidP="007C5A77">
      <w:pPr>
        <w:pStyle w:val="SparateurTITRE"/>
        <w:rPr>
          <w:color w:val="004F71" w:themeColor="accent1" w:themeShade="80"/>
        </w:rPr>
      </w:pPr>
    </w:p>
    <w:p w14:paraId="350BEAAF" w14:textId="77F14374" w:rsidR="007041F6" w:rsidRPr="001323F6" w:rsidRDefault="00B75576" w:rsidP="006E1347">
      <w:pPr>
        <w:pStyle w:val="Sous-titre"/>
        <w:jc w:val="both"/>
        <w:rPr>
          <w:color w:val="0B769F"/>
          <w:sz w:val="52"/>
          <w:szCs w:val="52"/>
        </w:rPr>
      </w:pPr>
      <w:r>
        <w:rPr>
          <w:color w:val="0B769F"/>
          <w:sz w:val="52"/>
          <w:szCs w:val="52"/>
        </w:rPr>
        <w:t xml:space="preserve">Annexe 2 - </w:t>
      </w:r>
      <w:r w:rsidR="002521F1" w:rsidRPr="001323F6">
        <w:rPr>
          <w:color w:val="0B769F"/>
          <w:sz w:val="52"/>
          <w:szCs w:val="52"/>
        </w:rPr>
        <w:t>Spécifications techniques</w:t>
      </w:r>
      <w:r w:rsidR="00B0758C" w:rsidRPr="001323F6">
        <w:rPr>
          <w:color w:val="0B769F"/>
          <w:sz w:val="52"/>
          <w:szCs w:val="52"/>
        </w:rPr>
        <w:t xml:space="preserve"> </w:t>
      </w:r>
      <w:r w:rsidR="00B116C6" w:rsidRPr="001323F6">
        <w:rPr>
          <w:color w:val="0B769F"/>
          <w:sz w:val="52"/>
          <w:szCs w:val="52"/>
        </w:rPr>
        <w:t>des équipements de récupération</w:t>
      </w:r>
    </w:p>
    <w:p w14:paraId="209BAE3D" w14:textId="77777777" w:rsidR="00D91B6C" w:rsidRPr="004F3222" w:rsidRDefault="00D91B6C" w:rsidP="004F3222"/>
    <w:p w14:paraId="0EA6D5BF" w14:textId="6F7D9D23" w:rsidR="004F3222" w:rsidRDefault="004F3222" w:rsidP="004F3222"/>
    <w:p w14:paraId="3B4E34C1" w14:textId="77777777" w:rsidR="00824963" w:rsidRDefault="00824963" w:rsidP="004F3222"/>
    <w:p w14:paraId="45FEDF38" w14:textId="77777777" w:rsidR="00824963" w:rsidRDefault="00824963" w:rsidP="004F3222"/>
    <w:p w14:paraId="426691AC" w14:textId="77777777" w:rsidR="00824963" w:rsidRDefault="00824963" w:rsidP="004F3222"/>
    <w:p w14:paraId="7C65469B" w14:textId="77777777" w:rsidR="00824963" w:rsidRDefault="00824963" w:rsidP="004F3222"/>
    <w:p w14:paraId="5179BA67" w14:textId="77777777" w:rsidR="00824963" w:rsidRDefault="00824963" w:rsidP="004F3222"/>
    <w:p w14:paraId="7FAAB8CB" w14:textId="77777777" w:rsidR="00824963" w:rsidRDefault="00824963" w:rsidP="004F3222"/>
    <w:p w14:paraId="75468852" w14:textId="77777777" w:rsidR="00750FF6" w:rsidRPr="004C6A46" w:rsidRDefault="00750FF6" w:rsidP="00B75576">
      <w:pPr>
        <w:pStyle w:val="Titre2nonindx"/>
        <w:ind w:left="0"/>
        <w:rPr>
          <w:color w:val="004F71" w:themeColor="accent1" w:themeShade="80"/>
        </w:rPr>
      </w:pPr>
      <w:r w:rsidRPr="004C6A46">
        <w:rPr>
          <w:color w:val="004F71" w:themeColor="accent1" w:themeShade="80"/>
        </w:rPr>
        <w:lastRenderedPageBreak/>
        <w:t>Sommaire</w:t>
      </w:r>
    </w:p>
    <w:p w14:paraId="3B5A352F" w14:textId="1AD0EF17" w:rsidR="00B75576" w:rsidRDefault="003B1953">
      <w:pPr>
        <w:pStyle w:val="TM2"/>
        <w:rPr>
          <w:b w:val="0"/>
          <w:bCs w:val="0"/>
          <w:kern w:val="2"/>
          <w:sz w:val="24"/>
          <w:szCs w:val="24"/>
          <w14:ligatures w14:val="standardContextual"/>
        </w:rPr>
      </w:pPr>
      <w:r>
        <w:rPr>
          <w:b w:val="0"/>
          <w:bCs w:val="0"/>
          <w:iCs/>
          <w:color w:val="000000" w:themeColor="text2"/>
          <w:sz w:val="28"/>
        </w:rPr>
        <w:fldChar w:fldCharType="begin"/>
      </w:r>
      <w:r>
        <w:rPr>
          <w:b w:val="0"/>
          <w:bCs w:val="0"/>
        </w:rPr>
        <w:instrText xml:space="preserve"> TOC \o "1-4" \h \z \t "Titre Section ANNEXES;1;- Titre 1;2" </w:instrText>
      </w:r>
      <w:r>
        <w:rPr>
          <w:b w:val="0"/>
          <w:bCs w:val="0"/>
          <w:iCs/>
          <w:color w:val="000000" w:themeColor="text2"/>
          <w:sz w:val="28"/>
        </w:rPr>
        <w:fldChar w:fldCharType="separate"/>
      </w:r>
      <w:hyperlink w:anchor="_Toc217305052" w:history="1">
        <w:r w:rsidR="00B75576" w:rsidRPr="00962C4F">
          <w:rPr>
            <w:rStyle w:val="Lienhypertexte"/>
          </w:rPr>
          <w:t>A</w:t>
        </w:r>
        <w:r w:rsidR="00B75576">
          <w:rPr>
            <w:b w:val="0"/>
            <w:bCs w:val="0"/>
            <w:kern w:val="2"/>
            <w:sz w:val="24"/>
            <w:szCs w:val="24"/>
            <w14:ligatures w14:val="standardContextual"/>
          </w:rPr>
          <w:tab/>
        </w:r>
        <w:r w:rsidR="00B75576" w:rsidRPr="00962C4F">
          <w:rPr>
            <w:rStyle w:val="Lienhypertexte"/>
          </w:rPr>
          <w:t>Cadre général</w:t>
        </w:r>
        <w:r w:rsidR="00B75576">
          <w:rPr>
            <w:webHidden/>
          </w:rPr>
          <w:tab/>
        </w:r>
        <w:r w:rsidR="00B75576">
          <w:rPr>
            <w:webHidden/>
          </w:rPr>
          <w:fldChar w:fldCharType="begin"/>
        </w:r>
        <w:r w:rsidR="00B75576">
          <w:rPr>
            <w:webHidden/>
          </w:rPr>
          <w:instrText xml:space="preserve"> PAGEREF _Toc217305052 \h </w:instrText>
        </w:r>
        <w:r w:rsidR="00B75576">
          <w:rPr>
            <w:webHidden/>
          </w:rPr>
        </w:r>
        <w:r w:rsidR="00B75576">
          <w:rPr>
            <w:webHidden/>
          </w:rPr>
          <w:fldChar w:fldCharType="separate"/>
        </w:r>
        <w:r w:rsidR="00B75576">
          <w:rPr>
            <w:webHidden/>
          </w:rPr>
          <w:t>3</w:t>
        </w:r>
        <w:r w:rsidR="00B75576">
          <w:rPr>
            <w:webHidden/>
          </w:rPr>
          <w:fldChar w:fldCharType="end"/>
        </w:r>
      </w:hyperlink>
    </w:p>
    <w:p w14:paraId="0EB7162E" w14:textId="7468BC29" w:rsidR="00B75576" w:rsidRDefault="00B75576">
      <w:pPr>
        <w:pStyle w:val="TM3"/>
        <w:rPr>
          <w:rFonts w:eastAsiaTheme="minorEastAsia" w:cstheme="minorBidi"/>
          <w:kern w:val="2"/>
          <w:sz w:val="24"/>
          <w:szCs w:val="24"/>
          <w:lang w:eastAsia="fr-FR"/>
          <w14:ligatures w14:val="standardContextual"/>
        </w:rPr>
      </w:pPr>
      <w:hyperlink w:anchor="_Toc217305053" w:history="1">
        <w:r w:rsidRPr="00962C4F">
          <w:rPr>
            <w:rStyle w:val="Lienhypertexte"/>
          </w:rPr>
          <w:t>1.</w:t>
        </w:r>
        <w:r>
          <w:rPr>
            <w:rFonts w:eastAsiaTheme="minorEastAsia" w:cstheme="minorBidi"/>
            <w:kern w:val="2"/>
            <w:sz w:val="24"/>
            <w:szCs w:val="24"/>
            <w:lang w:eastAsia="fr-FR"/>
            <w14:ligatures w14:val="standardContextual"/>
          </w:rPr>
          <w:tab/>
        </w:r>
        <w:r w:rsidRPr="00962C4F">
          <w:rPr>
            <w:rStyle w:val="Lienhypertexte"/>
          </w:rPr>
          <w:t>Périmètre de récupération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_Toc217305053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0DAAED7" w14:textId="44F244C2" w:rsidR="00B75576" w:rsidRDefault="00B75576">
      <w:pPr>
        <w:pStyle w:val="TM2"/>
        <w:rPr>
          <w:b w:val="0"/>
          <w:bCs w:val="0"/>
          <w:kern w:val="2"/>
          <w:sz w:val="24"/>
          <w:szCs w:val="24"/>
          <w14:ligatures w14:val="standardContextual"/>
        </w:rPr>
      </w:pPr>
      <w:hyperlink w:anchor="_Toc217305054" w:history="1">
        <w:r w:rsidRPr="00962C4F">
          <w:rPr>
            <w:rStyle w:val="Lienhypertexte"/>
          </w:rPr>
          <w:t>B</w:t>
        </w:r>
        <w:r>
          <w:rPr>
            <w:b w:val="0"/>
            <w:bCs w:val="0"/>
            <w:kern w:val="2"/>
            <w:sz w:val="24"/>
            <w:szCs w:val="24"/>
            <w14:ligatures w14:val="standardContextual"/>
          </w:rPr>
          <w:tab/>
        </w:r>
        <w:r w:rsidRPr="00962C4F">
          <w:rPr>
            <w:rStyle w:val="Lienhypertexte"/>
          </w:rPr>
          <w:t>Spécifications techniques des équipements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_Toc217305054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0723691" w14:textId="6D0C11FE" w:rsidR="00B75576" w:rsidRDefault="00B75576">
      <w:pPr>
        <w:pStyle w:val="TM3"/>
        <w:rPr>
          <w:rFonts w:eastAsiaTheme="minorEastAsia" w:cstheme="minorBidi"/>
          <w:kern w:val="2"/>
          <w:sz w:val="24"/>
          <w:szCs w:val="24"/>
          <w:lang w:eastAsia="fr-FR"/>
          <w14:ligatures w14:val="standardContextual"/>
        </w:rPr>
      </w:pPr>
      <w:hyperlink w:anchor="_Toc217305055" w:history="1">
        <w:r w:rsidRPr="00962C4F">
          <w:rPr>
            <w:rStyle w:val="Lienhypertexte"/>
          </w:rPr>
          <w:t>1.</w:t>
        </w:r>
        <w:r>
          <w:rPr>
            <w:rFonts w:eastAsiaTheme="minorEastAsia" w:cstheme="minorBidi"/>
            <w:kern w:val="2"/>
            <w:sz w:val="24"/>
            <w:szCs w:val="24"/>
            <w:lang w:eastAsia="fr-FR"/>
            <w14:ligatures w14:val="standardContextual"/>
          </w:rPr>
          <w:tab/>
        </w:r>
        <w:r w:rsidRPr="00962C4F">
          <w:rPr>
            <w:rStyle w:val="Lienhypertexte"/>
          </w:rPr>
          <w:t>RVM de type 1 : automate de récupération de taille moyenne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_Toc217305055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8A3FE97" w14:textId="43AE2A20" w:rsidR="00B75576" w:rsidRDefault="00B75576">
      <w:pPr>
        <w:pStyle w:val="TM3"/>
        <w:rPr>
          <w:rFonts w:eastAsiaTheme="minorEastAsia" w:cstheme="minorBidi"/>
          <w:kern w:val="2"/>
          <w:sz w:val="24"/>
          <w:szCs w:val="24"/>
          <w:lang w:eastAsia="fr-FR"/>
          <w14:ligatures w14:val="standardContextual"/>
        </w:rPr>
      </w:pPr>
      <w:hyperlink w:anchor="_Toc217305056" w:history="1">
        <w:r w:rsidRPr="00962C4F">
          <w:rPr>
            <w:rStyle w:val="Lienhypertexte"/>
          </w:rPr>
          <w:t>2.</w:t>
        </w:r>
        <w:r>
          <w:rPr>
            <w:rFonts w:eastAsiaTheme="minorEastAsia" w:cstheme="minorBidi"/>
            <w:kern w:val="2"/>
            <w:sz w:val="24"/>
            <w:szCs w:val="24"/>
            <w:lang w:eastAsia="fr-FR"/>
            <w14:ligatures w14:val="standardContextual"/>
          </w:rPr>
          <w:tab/>
        </w:r>
        <w:r w:rsidRPr="00962C4F">
          <w:rPr>
            <w:rStyle w:val="Lienhypertexte"/>
          </w:rPr>
          <w:t>RVM de type 2 : automate de récupération de taille petite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_Toc217305056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66ABD41" w14:textId="1B8AA2A5" w:rsidR="00B75576" w:rsidRDefault="00B75576">
      <w:pPr>
        <w:pStyle w:val="TM3"/>
        <w:rPr>
          <w:rFonts w:eastAsiaTheme="minorEastAsia" w:cstheme="minorBidi"/>
          <w:kern w:val="2"/>
          <w:sz w:val="24"/>
          <w:szCs w:val="24"/>
          <w:lang w:eastAsia="fr-FR"/>
          <w14:ligatures w14:val="standardContextual"/>
        </w:rPr>
      </w:pPr>
      <w:hyperlink w:anchor="_Toc217305057" w:history="1">
        <w:r w:rsidRPr="00962C4F">
          <w:rPr>
            <w:rStyle w:val="Lienhypertexte"/>
          </w:rPr>
          <w:t>3.</w:t>
        </w:r>
        <w:r>
          <w:rPr>
            <w:rFonts w:eastAsiaTheme="minorEastAsia" w:cstheme="minorBidi"/>
            <w:kern w:val="2"/>
            <w:sz w:val="24"/>
            <w:szCs w:val="24"/>
            <w:lang w:eastAsia="fr-FR"/>
            <w14:ligatures w14:val="standardContextual"/>
          </w:rPr>
          <w:tab/>
        </w:r>
        <w:r w:rsidRPr="00962C4F">
          <w:rPr>
            <w:rStyle w:val="Lienhypertexte"/>
          </w:rPr>
          <w:t>Equipement de récupération et de déconsignation semi-manuel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_Toc217305057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7EB0FC0" w14:textId="5E145D02" w:rsidR="00B75576" w:rsidRDefault="00B75576">
      <w:pPr>
        <w:pStyle w:val="TM3"/>
        <w:rPr>
          <w:rFonts w:eastAsiaTheme="minorEastAsia" w:cstheme="minorBidi"/>
          <w:kern w:val="2"/>
          <w:sz w:val="24"/>
          <w:szCs w:val="24"/>
          <w:lang w:eastAsia="fr-FR"/>
          <w14:ligatures w14:val="standardContextual"/>
        </w:rPr>
      </w:pPr>
      <w:hyperlink w:anchor="_Toc217305058" w:history="1">
        <w:r w:rsidRPr="00962C4F">
          <w:rPr>
            <w:rStyle w:val="Lienhypertexte"/>
          </w:rPr>
          <w:t>4.</w:t>
        </w:r>
        <w:r>
          <w:rPr>
            <w:rFonts w:eastAsiaTheme="minorEastAsia" w:cstheme="minorBidi"/>
            <w:kern w:val="2"/>
            <w:sz w:val="24"/>
            <w:szCs w:val="24"/>
            <w:lang w:eastAsia="fr-FR"/>
            <w14:ligatures w14:val="standardContextual"/>
          </w:rPr>
          <w:tab/>
        </w:r>
        <w:r w:rsidRPr="00962C4F">
          <w:rPr>
            <w:rStyle w:val="Lienhypertexte"/>
          </w:rPr>
          <w:t>Emplacement des RVM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_Toc217305058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FC807E0" w14:textId="2B9DE613" w:rsidR="00B75576" w:rsidRDefault="00B75576">
      <w:pPr>
        <w:pStyle w:val="TM4"/>
        <w:rPr>
          <w:rFonts w:eastAsiaTheme="minorEastAsia" w:cstheme="minorBidi"/>
          <w:kern w:val="2"/>
          <w:sz w:val="24"/>
          <w:szCs w:val="24"/>
          <w:lang w:eastAsia="fr-FR"/>
          <w14:ligatures w14:val="standardContextual"/>
        </w:rPr>
      </w:pPr>
      <w:hyperlink w:anchor="_Toc217305059" w:history="1">
        <w:r w:rsidRPr="00962C4F">
          <w:rPr>
            <w:rStyle w:val="Lienhypertexte"/>
          </w:rPr>
          <w:t>a)</w:t>
        </w:r>
        <w:r>
          <w:rPr>
            <w:rFonts w:eastAsiaTheme="minorEastAsia" w:cstheme="minorBidi"/>
            <w:kern w:val="2"/>
            <w:sz w:val="24"/>
            <w:szCs w:val="24"/>
            <w:lang w:eastAsia="fr-FR"/>
            <w14:ligatures w14:val="standardContextual"/>
          </w:rPr>
          <w:tab/>
        </w:r>
        <w:r w:rsidRPr="00962C4F">
          <w:rPr>
            <w:rStyle w:val="Lienhypertexte"/>
          </w:rPr>
          <w:t>Emplacement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_Toc217305059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7E2EF05" w14:textId="2D9DE6E4" w:rsidR="00B75576" w:rsidRDefault="00B75576">
      <w:pPr>
        <w:pStyle w:val="TM4"/>
        <w:rPr>
          <w:rFonts w:eastAsiaTheme="minorEastAsia" w:cstheme="minorBidi"/>
          <w:kern w:val="2"/>
          <w:sz w:val="24"/>
          <w:szCs w:val="24"/>
          <w:lang w:eastAsia="fr-FR"/>
          <w14:ligatures w14:val="standardContextual"/>
        </w:rPr>
      </w:pPr>
      <w:hyperlink w:anchor="_Toc217305060" w:history="1">
        <w:r w:rsidRPr="00962C4F">
          <w:rPr>
            <w:rStyle w:val="Lienhypertexte"/>
          </w:rPr>
          <w:t>b)</w:t>
        </w:r>
        <w:r>
          <w:rPr>
            <w:rFonts w:eastAsiaTheme="minorEastAsia" w:cstheme="minorBidi"/>
            <w:kern w:val="2"/>
            <w:sz w:val="24"/>
            <w:szCs w:val="24"/>
            <w:lang w:eastAsia="fr-FR"/>
            <w14:ligatures w14:val="standardContextual"/>
          </w:rPr>
          <w:tab/>
        </w:r>
        <w:r w:rsidRPr="00962C4F">
          <w:rPr>
            <w:rStyle w:val="Lienhypertexte"/>
          </w:rPr>
          <w:t>Espace minimal requis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_Toc217305060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7F87A12" w14:textId="7030A31B" w:rsidR="00B75576" w:rsidRDefault="00B75576">
      <w:pPr>
        <w:pStyle w:val="TM3"/>
        <w:rPr>
          <w:rFonts w:eastAsiaTheme="minorEastAsia" w:cstheme="minorBidi"/>
          <w:kern w:val="2"/>
          <w:sz w:val="24"/>
          <w:szCs w:val="24"/>
          <w:lang w:eastAsia="fr-FR"/>
          <w14:ligatures w14:val="standardContextual"/>
        </w:rPr>
      </w:pPr>
      <w:hyperlink w:anchor="_Toc217305061" w:history="1">
        <w:r w:rsidRPr="00962C4F">
          <w:rPr>
            <w:rStyle w:val="Lienhypertexte"/>
          </w:rPr>
          <w:t>5.</w:t>
        </w:r>
        <w:r>
          <w:rPr>
            <w:rFonts w:eastAsiaTheme="minorEastAsia" w:cstheme="minorBidi"/>
            <w:kern w:val="2"/>
            <w:sz w:val="24"/>
            <w:szCs w:val="24"/>
            <w:lang w:eastAsia="fr-FR"/>
            <w14:ligatures w14:val="standardContextual"/>
          </w:rPr>
          <w:tab/>
        </w:r>
        <w:r w:rsidRPr="00962C4F">
          <w:rPr>
            <w:rStyle w:val="Lienhypertexte"/>
          </w:rPr>
          <w:t>Maintenance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_Toc217305061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26FC38E" w14:textId="11827361" w:rsidR="00B75576" w:rsidRDefault="00B75576">
      <w:pPr>
        <w:pStyle w:val="TM3"/>
        <w:rPr>
          <w:rFonts w:eastAsiaTheme="minorEastAsia" w:cstheme="minorBidi"/>
          <w:kern w:val="2"/>
          <w:sz w:val="24"/>
          <w:szCs w:val="24"/>
          <w:lang w:eastAsia="fr-FR"/>
          <w14:ligatures w14:val="standardContextual"/>
        </w:rPr>
      </w:pPr>
      <w:hyperlink w:anchor="_Toc217305062" w:history="1">
        <w:r w:rsidRPr="00962C4F">
          <w:rPr>
            <w:rStyle w:val="Lienhypertexte"/>
          </w:rPr>
          <w:t>6.</w:t>
        </w:r>
        <w:r>
          <w:rPr>
            <w:rFonts w:eastAsiaTheme="minorEastAsia" w:cstheme="minorBidi"/>
            <w:kern w:val="2"/>
            <w:sz w:val="24"/>
            <w:szCs w:val="24"/>
            <w:lang w:eastAsia="fr-FR"/>
            <w14:ligatures w14:val="standardContextual"/>
          </w:rPr>
          <w:tab/>
        </w:r>
        <w:r w:rsidRPr="00962C4F">
          <w:rPr>
            <w:rStyle w:val="Lienhypertexte"/>
          </w:rPr>
          <w:t>Alimentation électrique et connexion internet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_Toc217305062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4ADEF36" w14:textId="58AD47A5" w:rsidR="00B75576" w:rsidRDefault="00B75576">
      <w:pPr>
        <w:pStyle w:val="TM3"/>
        <w:rPr>
          <w:rFonts w:eastAsiaTheme="minorEastAsia" w:cstheme="minorBidi"/>
          <w:kern w:val="2"/>
          <w:sz w:val="24"/>
          <w:szCs w:val="24"/>
          <w:lang w:eastAsia="fr-FR"/>
          <w14:ligatures w14:val="standardContextual"/>
        </w:rPr>
      </w:pPr>
      <w:hyperlink w:anchor="_Toc217305063" w:history="1">
        <w:r w:rsidRPr="00962C4F">
          <w:rPr>
            <w:rStyle w:val="Lienhypertexte"/>
          </w:rPr>
          <w:t>7.</w:t>
        </w:r>
        <w:r>
          <w:rPr>
            <w:rFonts w:eastAsiaTheme="minorEastAsia" w:cstheme="minorBidi"/>
            <w:kern w:val="2"/>
            <w:sz w:val="24"/>
            <w:szCs w:val="24"/>
            <w:lang w:eastAsia="fr-FR"/>
            <w14:ligatures w14:val="standardContextual"/>
          </w:rPr>
          <w:tab/>
        </w:r>
        <w:r w:rsidRPr="00962C4F">
          <w:rPr>
            <w:rStyle w:val="Lienhypertexte"/>
          </w:rPr>
          <w:t>Déploiement des EDR semi-manuels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_Toc217305063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FBEAF2D" w14:textId="141D792F" w:rsidR="00B75576" w:rsidRDefault="00B75576">
      <w:pPr>
        <w:pStyle w:val="TM3"/>
        <w:rPr>
          <w:rFonts w:eastAsiaTheme="minorEastAsia" w:cstheme="minorBidi"/>
          <w:kern w:val="2"/>
          <w:sz w:val="24"/>
          <w:szCs w:val="24"/>
          <w:lang w:eastAsia="fr-FR"/>
          <w14:ligatures w14:val="standardContextual"/>
        </w:rPr>
      </w:pPr>
      <w:hyperlink w:anchor="_Toc217305064" w:history="1">
        <w:r w:rsidRPr="00962C4F">
          <w:rPr>
            <w:rStyle w:val="Lienhypertexte"/>
          </w:rPr>
          <w:t>8.</w:t>
        </w:r>
        <w:r>
          <w:rPr>
            <w:rFonts w:eastAsiaTheme="minorEastAsia" w:cstheme="minorBidi"/>
            <w:kern w:val="2"/>
            <w:sz w:val="24"/>
            <w:szCs w:val="24"/>
            <w:lang w:eastAsia="fr-FR"/>
            <w14:ligatures w14:val="standardContextual"/>
          </w:rPr>
          <w:tab/>
        </w:r>
        <w:r w:rsidRPr="00962C4F">
          <w:rPr>
            <w:rStyle w:val="Lienhypertexte"/>
          </w:rPr>
          <w:t>Espace de stockage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_Toc217305064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6692C90" w14:textId="115332E8" w:rsidR="009D0026" w:rsidRPr="006E3DBB" w:rsidRDefault="003B1953" w:rsidP="008B1B45">
      <w:r>
        <w:rPr>
          <w:noProof/>
          <w:lang w:eastAsia="fr-FR"/>
        </w:rPr>
        <w:fldChar w:fldCharType="end"/>
      </w:r>
    </w:p>
    <w:p w14:paraId="6BDF7A09" w14:textId="77777777" w:rsidR="00170608" w:rsidRDefault="00170608" w:rsidP="008B1B45"/>
    <w:p w14:paraId="7759906B" w14:textId="77777777" w:rsidR="00170608" w:rsidRPr="00F52324" w:rsidRDefault="00170608" w:rsidP="00F52324"/>
    <w:p w14:paraId="42066177" w14:textId="77777777" w:rsidR="005D1DA0" w:rsidRPr="005D1DA0" w:rsidRDefault="005D1DA0" w:rsidP="005D1DA0"/>
    <w:p w14:paraId="09D5F12B" w14:textId="77777777" w:rsidR="005D1DA0" w:rsidRPr="005D1DA0" w:rsidRDefault="005D1DA0" w:rsidP="005D1DA0">
      <w:pPr>
        <w:sectPr w:rsidR="005D1DA0" w:rsidRPr="005D1DA0" w:rsidSect="005D1DA0">
          <w:headerReference w:type="default" r:id="rId12"/>
          <w:footerReference w:type="default" r:id="rId13"/>
          <w:pgSz w:w="11906" w:h="16838"/>
          <w:pgMar w:top="567" w:right="1134" w:bottom="1134" w:left="1985" w:header="680" w:footer="709" w:gutter="0"/>
          <w:cols w:space="708"/>
          <w:docGrid w:linePitch="360"/>
        </w:sectPr>
      </w:pPr>
    </w:p>
    <w:p w14:paraId="2B48E42C" w14:textId="0760A8F7" w:rsidR="006C6450" w:rsidRPr="004C6A46" w:rsidRDefault="006C6450" w:rsidP="006C6450">
      <w:pPr>
        <w:pStyle w:val="Titre2"/>
      </w:pPr>
      <w:bookmarkStart w:id="0" w:name="_Toc217305052"/>
      <w:r w:rsidRPr="004C6A46">
        <w:lastRenderedPageBreak/>
        <w:t>Cadre général</w:t>
      </w:r>
      <w:bookmarkEnd w:id="0"/>
    </w:p>
    <w:p w14:paraId="00D86301" w14:textId="5D432600" w:rsidR="006C6450" w:rsidRPr="004B2DA3" w:rsidRDefault="006C6450" w:rsidP="004B2DA3">
      <w:pPr>
        <w:pStyle w:val="Titre3"/>
        <w:rPr>
          <w:color w:val="004F71" w:themeColor="accent1" w:themeShade="80"/>
        </w:rPr>
      </w:pPr>
      <w:bookmarkStart w:id="1" w:name="_Toc217305053"/>
      <w:r w:rsidRPr="004C6A46">
        <w:rPr>
          <w:color w:val="004F71" w:themeColor="accent1" w:themeShade="80"/>
        </w:rPr>
        <w:t>Périmètre de récupération</w:t>
      </w:r>
      <w:bookmarkEnd w:id="1"/>
      <w:r w:rsidRPr="004C6A46">
        <w:rPr>
          <w:color w:val="004F71" w:themeColor="accent1" w:themeShade="80"/>
        </w:rPr>
        <w:t xml:space="preserve"> </w:t>
      </w:r>
    </w:p>
    <w:p w14:paraId="6B7DA3FE" w14:textId="28598647" w:rsidR="00C305AD" w:rsidRPr="006E1347" w:rsidRDefault="00BF4C98" w:rsidP="006E1347">
      <w:pPr>
        <w:spacing w:line="276" w:lineRule="auto"/>
        <w:rPr>
          <w:szCs w:val="20"/>
          <w:u w:val="single"/>
        </w:rPr>
      </w:pPr>
      <w:r>
        <w:rPr>
          <w:szCs w:val="20"/>
          <w:u w:val="single"/>
        </w:rPr>
        <w:t>1</w:t>
      </w:r>
      <w:r w:rsidR="00C305AD" w:rsidRPr="0065380F">
        <w:rPr>
          <w:szCs w:val="20"/>
          <w:u w:val="single"/>
        </w:rPr>
        <w:t>.1 Emballages acceptés dans les équipements de récupération</w:t>
      </w:r>
      <w:r w:rsidR="00C305AD" w:rsidRPr="006E1347">
        <w:rPr>
          <w:szCs w:val="20"/>
          <w:u w:val="single"/>
        </w:rPr>
        <w:t xml:space="preserve"> </w:t>
      </w:r>
    </w:p>
    <w:p w14:paraId="0677E04D" w14:textId="3249FBC8" w:rsidR="00EB7689" w:rsidRPr="00FA69D7" w:rsidRDefault="00627D1B" w:rsidP="00EB7689">
      <w:pPr>
        <w:rPr>
          <w:rFonts w:eastAsia="Calibri" w:cstheme="minorHAnsi"/>
          <w:bCs/>
          <w:iCs/>
          <w:szCs w:val="20"/>
        </w:rPr>
      </w:pPr>
      <w:r>
        <w:rPr>
          <w:rFonts w:eastAsia="Calibri" w:cstheme="minorHAnsi"/>
          <w:bCs/>
          <w:iCs/>
          <w:szCs w:val="20"/>
        </w:rPr>
        <w:t xml:space="preserve">Les équipements de récupération </w:t>
      </w:r>
      <w:r w:rsidR="00C04216">
        <w:rPr>
          <w:rFonts w:eastAsia="Calibri" w:cstheme="minorHAnsi"/>
          <w:bCs/>
          <w:iCs/>
          <w:szCs w:val="20"/>
        </w:rPr>
        <w:t>porte</w:t>
      </w:r>
      <w:r w:rsidR="000E6EA7">
        <w:rPr>
          <w:rFonts w:eastAsia="Calibri" w:cstheme="minorHAnsi"/>
          <w:bCs/>
          <w:iCs/>
          <w:szCs w:val="20"/>
        </w:rPr>
        <w:t>nt sur</w:t>
      </w:r>
      <w:r w:rsidR="00EB7689" w:rsidRPr="00FA69D7">
        <w:rPr>
          <w:rFonts w:eastAsia="Calibri" w:cstheme="minorHAnsi"/>
          <w:bCs/>
          <w:iCs/>
          <w:szCs w:val="20"/>
        </w:rPr>
        <w:t xml:space="preserve"> les emballages mutualisés envisagés dans le dispositif. </w:t>
      </w:r>
      <w:r w:rsidR="00EB2242">
        <w:rPr>
          <w:rFonts w:eastAsia="Calibri" w:cstheme="minorHAnsi"/>
          <w:bCs/>
          <w:iCs/>
          <w:szCs w:val="20"/>
        </w:rPr>
        <w:t xml:space="preserve">Ils accepteront les </w:t>
      </w:r>
      <w:r w:rsidR="00EB7689" w:rsidRPr="00FA69D7">
        <w:rPr>
          <w:rFonts w:eastAsia="Calibri" w:cstheme="minorHAnsi"/>
          <w:bCs/>
          <w:iCs/>
          <w:szCs w:val="20"/>
        </w:rPr>
        <w:t xml:space="preserve">familles d’emballages </w:t>
      </w:r>
      <w:r w:rsidR="0065380F">
        <w:rPr>
          <w:rFonts w:eastAsia="Calibri" w:cstheme="minorHAnsi"/>
          <w:bCs/>
          <w:iCs/>
          <w:szCs w:val="20"/>
        </w:rPr>
        <w:t xml:space="preserve">précisés à l’article 1.4 du Règlement de Consultation. </w:t>
      </w:r>
      <w:r w:rsidR="00EB7689" w:rsidRPr="00FA69D7">
        <w:rPr>
          <w:rFonts w:eastAsia="Calibri" w:cstheme="minorHAnsi"/>
          <w:bCs/>
          <w:iCs/>
          <w:szCs w:val="20"/>
        </w:rPr>
        <w:t xml:space="preserve"> </w:t>
      </w:r>
    </w:p>
    <w:p w14:paraId="6A5A6B7B" w14:textId="77777777" w:rsidR="006C6450" w:rsidRDefault="006C6450" w:rsidP="006C6450">
      <w:pPr>
        <w:spacing w:after="0" w:line="276" w:lineRule="auto"/>
        <w:rPr>
          <w:szCs w:val="20"/>
        </w:rPr>
      </w:pPr>
    </w:p>
    <w:p w14:paraId="294751E9" w14:textId="2FA1B575" w:rsidR="00C305AD" w:rsidRPr="0065380F" w:rsidRDefault="00BF4C98" w:rsidP="006E1347">
      <w:pPr>
        <w:spacing w:line="276" w:lineRule="auto"/>
        <w:rPr>
          <w:szCs w:val="20"/>
          <w:u w:val="single"/>
        </w:rPr>
      </w:pPr>
      <w:r>
        <w:rPr>
          <w:szCs w:val="20"/>
          <w:u w:val="single"/>
        </w:rPr>
        <w:t>1</w:t>
      </w:r>
      <w:r w:rsidR="00C305AD" w:rsidRPr="0065380F">
        <w:rPr>
          <w:szCs w:val="20"/>
          <w:u w:val="single"/>
        </w:rPr>
        <w:t xml:space="preserve">.2 </w:t>
      </w:r>
      <w:r w:rsidR="00BD6815">
        <w:rPr>
          <w:szCs w:val="20"/>
          <w:u w:val="single"/>
        </w:rPr>
        <w:t>Mécanisme de r</w:t>
      </w:r>
      <w:r w:rsidR="00C305AD" w:rsidRPr="0065380F">
        <w:rPr>
          <w:szCs w:val="20"/>
          <w:u w:val="single"/>
        </w:rPr>
        <w:t xml:space="preserve">emboursement des montants de consigne </w:t>
      </w:r>
    </w:p>
    <w:p w14:paraId="42F0DF36" w14:textId="5601B2C7" w:rsidR="00166FA6" w:rsidRPr="0065380F" w:rsidRDefault="006C6450" w:rsidP="006E1347">
      <w:pPr>
        <w:spacing w:after="240" w:line="276" w:lineRule="auto"/>
        <w:rPr>
          <w:rFonts w:eastAsia="Calibri" w:cstheme="minorHAnsi"/>
          <w:bCs/>
          <w:iCs/>
          <w:szCs w:val="20"/>
        </w:rPr>
      </w:pPr>
      <w:r w:rsidRPr="0065380F">
        <w:rPr>
          <w:rFonts w:eastAsia="Calibri" w:cstheme="minorHAnsi"/>
          <w:bCs/>
          <w:iCs/>
          <w:szCs w:val="20"/>
        </w:rPr>
        <w:t>Les équipements de récupération permett</w:t>
      </w:r>
      <w:r w:rsidR="0065380F" w:rsidRPr="0065380F">
        <w:rPr>
          <w:rFonts w:eastAsia="Calibri" w:cstheme="minorHAnsi"/>
          <w:bCs/>
          <w:iCs/>
          <w:szCs w:val="20"/>
        </w:rPr>
        <w:t>ent</w:t>
      </w:r>
      <w:r w:rsidRPr="0065380F">
        <w:rPr>
          <w:rFonts w:eastAsia="Calibri" w:cstheme="minorHAnsi"/>
          <w:bCs/>
          <w:iCs/>
          <w:szCs w:val="20"/>
        </w:rPr>
        <w:t xml:space="preserve"> la déconsignation des emballages et donc le remboursement au consommateur d’un montant de consigne.</w:t>
      </w:r>
    </w:p>
    <w:p w14:paraId="605B00BE" w14:textId="7143EE15" w:rsidR="00BD6815" w:rsidRPr="00B75576" w:rsidRDefault="00BD6815" w:rsidP="0A2C6EDA">
      <w:pPr>
        <w:spacing w:line="276" w:lineRule="auto"/>
      </w:pPr>
      <w:r w:rsidRPr="00B75576">
        <w:t xml:space="preserve">Dans le cadre du dispositif ReUse, les magasins peuvent proposer des </w:t>
      </w:r>
      <w:r w:rsidRPr="00B75576">
        <w:rPr>
          <w:b/>
          <w:bCs/>
        </w:rPr>
        <w:t xml:space="preserve">bons </w:t>
      </w:r>
      <w:r w:rsidR="00F958B0">
        <w:rPr>
          <w:b/>
          <w:bCs/>
        </w:rPr>
        <w:t>d’</w:t>
      </w:r>
      <w:r w:rsidR="00435B79">
        <w:rPr>
          <w:b/>
          <w:bCs/>
        </w:rPr>
        <w:t>achat</w:t>
      </w:r>
      <w:r w:rsidRPr="00B75576">
        <w:t xml:space="preserve"> aux consommateurs. Ces bons sont ensuite </w:t>
      </w:r>
      <w:r w:rsidRPr="00B75576">
        <w:rPr>
          <w:b/>
          <w:bCs/>
        </w:rPr>
        <w:t>remboursés par CITEO</w:t>
      </w:r>
      <w:r w:rsidRPr="00B75576">
        <w:t> selon le processus suivant : </w:t>
      </w:r>
    </w:p>
    <w:p w14:paraId="1E385CE8" w14:textId="77777777" w:rsidR="00BD6815" w:rsidRPr="00B75576" w:rsidRDefault="00BD6815" w:rsidP="00BD6815">
      <w:p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b/>
          <w:bCs/>
          <w:szCs w:val="20"/>
        </w:rPr>
        <w:t>1. Émission des bons</w:t>
      </w:r>
      <w:r w:rsidRPr="00B75576">
        <w:rPr>
          <w:rFonts w:cstheme="minorHAnsi"/>
          <w:szCs w:val="20"/>
        </w:rPr>
        <w:t> </w:t>
      </w:r>
    </w:p>
    <w:p w14:paraId="7350E8A0" w14:textId="77777777" w:rsidR="00BD6815" w:rsidRPr="00B75576" w:rsidRDefault="00BD6815" w:rsidP="00BD6815">
      <w:pPr>
        <w:numPr>
          <w:ilvl w:val="0"/>
          <w:numId w:val="19"/>
        </w:num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 xml:space="preserve">Les bons sont générés par les </w:t>
      </w:r>
      <w:r w:rsidRPr="00B75576">
        <w:rPr>
          <w:rFonts w:cstheme="minorHAnsi"/>
          <w:b/>
          <w:bCs/>
          <w:szCs w:val="20"/>
        </w:rPr>
        <w:t>Équipements de Récupération</w:t>
      </w:r>
      <w:r w:rsidRPr="00B75576">
        <w:rPr>
          <w:rFonts w:cstheme="minorHAnsi"/>
          <w:szCs w:val="20"/>
        </w:rPr>
        <w:t> installés dans les magasins. </w:t>
      </w:r>
    </w:p>
    <w:p w14:paraId="01F932BF" w14:textId="2BF26D99" w:rsidR="00BD6815" w:rsidRPr="00B75576" w:rsidRDefault="00BD6815" w:rsidP="0A2C6EDA">
      <w:pPr>
        <w:numPr>
          <w:ilvl w:val="0"/>
          <w:numId w:val="19"/>
        </w:numPr>
        <w:spacing w:line="276" w:lineRule="auto"/>
      </w:pPr>
      <w:r w:rsidRPr="00B75576">
        <w:t xml:space="preserve">Chaque bon </w:t>
      </w:r>
      <w:r w:rsidR="00435B79">
        <w:t>correspond</w:t>
      </w:r>
      <w:r w:rsidRPr="00B75576">
        <w:t xml:space="preserve"> à un </w:t>
      </w:r>
      <w:r w:rsidR="00164299">
        <w:t xml:space="preserve">montant de consigne lié à/aux </w:t>
      </w:r>
      <w:r w:rsidRPr="00B75576">
        <w:t>emballage</w:t>
      </w:r>
      <w:r w:rsidR="00164299">
        <w:t>(s)</w:t>
      </w:r>
      <w:r w:rsidRPr="00B75576">
        <w:t xml:space="preserve"> réemployable</w:t>
      </w:r>
      <w:r w:rsidR="00164299">
        <w:t>(s)</w:t>
      </w:r>
      <w:r w:rsidRPr="00B75576">
        <w:t xml:space="preserve"> retourné</w:t>
      </w:r>
      <w:r w:rsidR="00164299">
        <w:t>(s)</w:t>
      </w:r>
      <w:r w:rsidRPr="00B75576">
        <w:t xml:space="preserve"> par le consommateur. </w:t>
      </w:r>
    </w:p>
    <w:p w14:paraId="501C7D29" w14:textId="77777777" w:rsidR="00BD6815" w:rsidRPr="00B75576" w:rsidRDefault="00BD6815" w:rsidP="00BD6815">
      <w:p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b/>
          <w:bCs/>
          <w:szCs w:val="20"/>
        </w:rPr>
        <w:t>2. Transmission des données par le Fournisseur de Services (FDS)</w:t>
      </w:r>
      <w:r w:rsidRPr="00B75576">
        <w:rPr>
          <w:rFonts w:cstheme="minorHAnsi"/>
          <w:szCs w:val="20"/>
        </w:rPr>
        <w:t> </w:t>
      </w:r>
    </w:p>
    <w:p w14:paraId="6FFA7B70" w14:textId="77777777" w:rsidR="00BD6815" w:rsidRPr="00B75576" w:rsidRDefault="00BD6815" w:rsidP="00BD6815">
      <w:pPr>
        <w:numPr>
          <w:ilvl w:val="0"/>
          <w:numId w:val="20"/>
        </w:num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>Chaque mois, le FDS collecte les données des bons émis via les interfaces GEAR (plateforme utilisée par les magasins). </w:t>
      </w:r>
    </w:p>
    <w:p w14:paraId="775E7DF5" w14:textId="77777777" w:rsidR="00BD6815" w:rsidRPr="00B75576" w:rsidRDefault="00BD6815" w:rsidP="00BD6815">
      <w:pPr>
        <w:numPr>
          <w:ilvl w:val="0"/>
          <w:numId w:val="20"/>
        </w:num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 xml:space="preserve">Il remplit le formulaire </w:t>
      </w:r>
      <w:r w:rsidRPr="00B75576">
        <w:rPr>
          <w:rFonts w:cstheme="minorHAnsi"/>
          <w:b/>
          <w:bCs/>
          <w:szCs w:val="20"/>
        </w:rPr>
        <w:t>« Relevé mensuel d’emballages déconsignés via bons d’achat »</w:t>
      </w:r>
      <w:r w:rsidRPr="00B75576">
        <w:rPr>
          <w:rFonts w:cstheme="minorHAnsi"/>
          <w:szCs w:val="20"/>
        </w:rPr>
        <w:t> avec : </w:t>
      </w:r>
    </w:p>
    <w:p w14:paraId="7F130D05" w14:textId="77777777" w:rsidR="00BD6815" w:rsidRPr="00B75576" w:rsidRDefault="00BD6815" w:rsidP="00BD6815">
      <w:pPr>
        <w:numPr>
          <w:ilvl w:val="1"/>
          <w:numId w:val="20"/>
        </w:num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 xml:space="preserve">Le </w:t>
      </w:r>
      <w:r w:rsidRPr="00B75576">
        <w:rPr>
          <w:rFonts w:cstheme="minorHAnsi"/>
          <w:b/>
          <w:bCs/>
          <w:szCs w:val="20"/>
        </w:rPr>
        <w:t>SIRET</w:t>
      </w:r>
      <w:r w:rsidRPr="00B75576">
        <w:rPr>
          <w:rFonts w:cstheme="minorHAnsi"/>
          <w:szCs w:val="20"/>
        </w:rPr>
        <w:t> du magasin </w:t>
      </w:r>
    </w:p>
    <w:p w14:paraId="18E7841C" w14:textId="77777777" w:rsidR="00BD6815" w:rsidRPr="00B75576" w:rsidRDefault="00BD6815" w:rsidP="00BD6815">
      <w:pPr>
        <w:numPr>
          <w:ilvl w:val="1"/>
          <w:numId w:val="20"/>
        </w:num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 xml:space="preserve">Le </w:t>
      </w:r>
      <w:r w:rsidRPr="00B75576">
        <w:rPr>
          <w:rFonts w:cstheme="minorHAnsi"/>
          <w:b/>
          <w:bCs/>
          <w:szCs w:val="20"/>
        </w:rPr>
        <w:t>numéro de commande annuelle</w:t>
      </w:r>
      <w:r w:rsidRPr="00B75576">
        <w:rPr>
          <w:rFonts w:cstheme="minorHAnsi"/>
          <w:szCs w:val="20"/>
        </w:rPr>
        <w:t> </w:t>
      </w:r>
    </w:p>
    <w:p w14:paraId="04C3F36D" w14:textId="77777777" w:rsidR="00BD6815" w:rsidRPr="00B75576" w:rsidRDefault="00BD6815" w:rsidP="00BD6815">
      <w:pPr>
        <w:numPr>
          <w:ilvl w:val="1"/>
          <w:numId w:val="20"/>
        </w:num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 xml:space="preserve">La </w:t>
      </w:r>
      <w:r w:rsidRPr="00B75576">
        <w:rPr>
          <w:rFonts w:cstheme="minorHAnsi"/>
          <w:b/>
          <w:bCs/>
          <w:szCs w:val="20"/>
        </w:rPr>
        <w:t>période concernée</w:t>
      </w:r>
      <w:r w:rsidRPr="00B75576">
        <w:rPr>
          <w:rFonts w:cstheme="minorHAnsi"/>
          <w:szCs w:val="20"/>
        </w:rPr>
        <w:t> (mois complet) </w:t>
      </w:r>
    </w:p>
    <w:p w14:paraId="6C5E5A7C" w14:textId="77777777" w:rsidR="00BD6815" w:rsidRPr="00B75576" w:rsidRDefault="00BD6815" w:rsidP="00BD6815">
      <w:pPr>
        <w:numPr>
          <w:ilvl w:val="1"/>
          <w:numId w:val="20"/>
        </w:num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 xml:space="preserve">Les </w:t>
      </w:r>
      <w:r w:rsidRPr="00B75576">
        <w:rPr>
          <w:rFonts w:cstheme="minorHAnsi"/>
          <w:b/>
          <w:bCs/>
          <w:szCs w:val="20"/>
        </w:rPr>
        <w:t>SKU</w:t>
      </w:r>
      <w:r w:rsidRPr="00B75576">
        <w:rPr>
          <w:rFonts w:cstheme="minorHAnsi"/>
          <w:szCs w:val="20"/>
        </w:rPr>
        <w:t> des emballages concernés </w:t>
      </w:r>
    </w:p>
    <w:p w14:paraId="7AC24898" w14:textId="77777777" w:rsidR="00BD6815" w:rsidRPr="00B75576" w:rsidRDefault="00BD6815" w:rsidP="00BD6815">
      <w:pPr>
        <w:numPr>
          <w:ilvl w:val="1"/>
          <w:numId w:val="20"/>
        </w:num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 xml:space="preserve">Les </w:t>
      </w:r>
      <w:r w:rsidRPr="00B75576">
        <w:rPr>
          <w:rFonts w:cstheme="minorHAnsi"/>
          <w:b/>
          <w:bCs/>
          <w:szCs w:val="20"/>
        </w:rPr>
        <w:t>quantités</w:t>
      </w:r>
      <w:r w:rsidRPr="00B75576">
        <w:rPr>
          <w:rFonts w:cstheme="minorHAnsi"/>
          <w:szCs w:val="20"/>
        </w:rPr>
        <w:t> déconsignées </w:t>
      </w:r>
    </w:p>
    <w:p w14:paraId="0A67F1AC" w14:textId="77777777" w:rsidR="00BD6815" w:rsidRPr="00B75576" w:rsidRDefault="00BD6815" w:rsidP="00BD6815">
      <w:p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b/>
          <w:bCs/>
          <w:szCs w:val="20"/>
        </w:rPr>
        <w:t>3. Facturation par les magasins</w:t>
      </w:r>
      <w:r w:rsidRPr="00B75576">
        <w:rPr>
          <w:rFonts w:cstheme="minorHAnsi"/>
          <w:szCs w:val="20"/>
        </w:rPr>
        <w:t> </w:t>
      </w:r>
    </w:p>
    <w:p w14:paraId="50AF101A" w14:textId="367E3CB6" w:rsidR="00BD6815" w:rsidRPr="00B75576" w:rsidRDefault="00BD6815" w:rsidP="00BD6815">
      <w:pPr>
        <w:numPr>
          <w:ilvl w:val="0"/>
          <w:numId w:val="21"/>
        </w:num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 xml:space="preserve">Les magasins utilisent ces données pour générer leur </w:t>
      </w:r>
      <w:r w:rsidRPr="00B75576">
        <w:rPr>
          <w:rFonts w:cstheme="minorHAnsi"/>
          <w:b/>
          <w:bCs/>
          <w:szCs w:val="20"/>
        </w:rPr>
        <w:t>facture mensuelle</w:t>
      </w:r>
      <w:r w:rsidR="00C674A0">
        <w:rPr>
          <w:rFonts w:cstheme="minorHAnsi"/>
          <w:szCs w:val="20"/>
        </w:rPr>
        <w:t xml:space="preserve"> qui doit être communiquée à Citeo avant le 10 du mois suivant. </w:t>
      </w:r>
    </w:p>
    <w:p w14:paraId="7E28C724" w14:textId="77777777" w:rsidR="00BD6815" w:rsidRPr="00B75576" w:rsidRDefault="00BD6815" w:rsidP="00BD6815">
      <w:p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b/>
          <w:bCs/>
          <w:szCs w:val="20"/>
        </w:rPr>
        <w:t>4. Remboursement par CITEO</w:t>
      </w:r>
      <w:r w:rsidRPr="00B75576">
        <w:rPr>
          <w:rFonts w:cstheme="minorHAnsi"/>
          <w:szCs w:val="20"/>
        </w:rPr>
        <w:t> </w:t>
      </w:r>
    </w:p>
    <w:p w14:paraId="7D6C9AB3" w14:textId="77777777" w:rsidR="00BD6815" w:rsidRPr="00B75576" w:rsidRDefault="00BD6815" w:rsidP="00BD6815">
      <w:pPr>
        <w:numPr>
          <w:ilvl w:val="0"/>
          <w:numId w:val="22"/>
        </w:num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>CITEO traite les factures reçues et effectue le remboursement au niveau de l’entité juridique du magasin (indépendant, groupement ou enseigne). </w:t>
      </w:r>
    </w:p>
    <w:p w14:paraId="4A77B126" w14:textId="77777777" w:rsidR="00BD6815" w:rsidRPr="00B75576" w:rsidRDefault="00BD6815" w:rsidP="00BD6815">
      <w:pPr>
        <w:numPr>
          <w:ilvl w:val="0"/>
          <w:numId w:val="22"/>
        </w:num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>Le remboursement est basé sur les données validées transmises par le FDS. </w:t>
      </w:r>
    </w:p>
    <w:p w14:paraId="6CD3DCD6" w14:textId="77777777" w:rsidR="00BD6815" w:rsidRPr="00B75576" w:rsidRDefault="00BD6815" w:rsidP="00BD6815">
      <w:p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> </w:t>
      </w:r>
    </w:p>
    <w:p w14:paraId="77AC1261" w14:textId="08559E86" w:rsidR="002B0994" w:rsidRDefault="002B0994" w:rsidP="00BD6815">
      <w:pPr>
        <w:spacing w:line="276" w:lineRule="auto"/>
        <w:rPr>
          <w:rFonts w:cstheme="minorHAnsi"/>
          <w:b/>
          <w:bCs/>
          <w:szCs w:val="20"/>
        </w:rPr>
      </w:pPr>
      <w:r>
        <w:rPr>
          <w:rFonts w:cstheme="minorHAnsi"/>
          <w:b/>
          <w:bCs/>
          <w:szCs w:val="20"/>
        </w:rPr>
        <w:t>Pour les m</w:t>
      </w:r>
      <w:r w:rsidR="00546626">
        <w:rPr>
          <w:rFonts w:cstheme="minorHAnsi"/>
          <w:b/>
          <w:bCs/>
          <w:szCs w:val="20"/>
        </w:rPr>
        <w:t>ontants remboursés via une CB, le remboursement est directement effectué par Citeo, sans intervention du di</w:t>
      </w:r>
      <w:r w:rsidR="00C674A0">
        <w:rPr>
          <w:rFonts w:cstheme="minorHAnsi"/>
          <w:b/>
          <w:bCs/>
          <w:szCs w:val="20"/>
        </w:rPr>
        <w:t>stributeur.</w:t>
      </w:r>
      <w:r w:rsidR="00546626">
        <w:rPr>
          <w:rFonts w:cstheme="minorHAnsi"/>
          <w:b/>
          <w:bCs/>
          <w:szCs w:val="20"/>
        </w:rPr>
        <w:t xml:space="preserve"> </w:t>
      </w:r>
    </w:p>
    <w:p w14:paraId="2A9DA174" w14:textId="77777777" w:rsidR="00BD6815" w:rsidRPr="00B75576" w:rsidRDefault="00BD6815" w:rsidP="00BD6815">
      <w:p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> </w:t>
      </w:r>
    </w:p>
    <w:p w14:paraId="7F041A20" w14:textId="77777777" w:rsidR="00BD6815" w:rsidRDefault="00BD6815" w:rsidP="00C82BB2">
      <w:pPr>
        <w:spacing w:after="240" w:line="276" w:lineRule="auto"/>
        <w:rPr>
          <w:rFonts w:eastAsia="Calibri" w:cstheme="minorHAnsi"/>
          <w:bCs/>
          <w:iCs/>
          <w:szCs w:val="20"/>
          <w:highlight w:val="yellow"/>
        </w:rPr>
      </w:pPr>
    </w:p>
    <w:p w14:paraId="710500F3" w14:textId="77777777" w:rsidR="00C82BB2" w:rsidRPr="0065380F" w:rsidRDefault="00C82BB2" w:rsidP="00B75576">
      <w:pPr>
        <w:spacing w:after="240" w:line="276" w:lineRule="auto"/>
        <w:rPr>
          <w:rFonts w:eastAsia="Calibri" w:cstheme="minorHAnsi"/>
          <w:bCs/>
          <w:iCs/>
          <w:szCs w:val="20"/>
          <w:highlight w:val="yellow"/>
        </w:rPr>
      </w:pPr>
    </w:p>
    <w:p w14:paraId="6E233F62" w14:textId="48457114" w:rsidR="00215A73" w:rsidRPr="006E1347" w:rsidRDefault="00215A73" w:rsidP="006E1347">
      <w:pPr>
        <w:spacing w:line="276" w:lineRule="auto"/>
        <w:rPr>
          <w:szCs w:val="20"/>
          <w:u w:val="single"/>
        </w:rPr>
      </w:pPr>
      <w:r w:rsidRPr="006E1347">
        <w:rPr>
          <w:szCs w:val="20"/>
          <w:u w:val="single"/>
        </w:rPr>
        <w:lastRenderedPageBreak/>
        <w:t>2.3 Emballages secondaires du dispositif ReU</w:t>
      </w:r>
      <w:r w:rsidR="00460042">
        <w:rPr>
          <w:szCs w:val="20"/>
          <w:u w:val="single"/>
        </w:rPr>
        <w:t>s</w:t>
      </w:r>
      <w:r w:rsidRPr="006E1347">
        <w:rPr>
          <w:szCs w:val="20"/>
          <w:u w:val="single"/>
        </w:rPr>
        <w:t xml:space="preserve">e </w:t>
      </w:r>
    </w:p>
    <w:p w14:paraId="41E5D18F" w14:textId="7838BE4D" w:rsidR="00D06CAA" w:rsidRDefault="00D06CAA" w:rsidP="0A2C6EDA">
      <w:pPr>
        <w:spacing w:line="276" w:lineRule="auto"/>
      </w:pPr>
      <w:r>
        <w:t>Dans les RVM</w:t>
      </w:r>
      <w:r w:rsidR="007E586E">
        <w:t>,</w:t>
      </w:r>
      <w:r>
        <w:t xml:space="preserve"> les emballages </w:t>
      </w:r>
      <w:r w:rsidR="007E586E">
        <w:t>reconnus et acceptés</w:t>
      </w:r>
      <w:r>
        <w:t xml:space="preserve"> s</w:t>
      </w:r>
      <w:r w:rsidR="00E81B5C">
        <w:t>on</w:t>
      </w:r>
      <w:r>
        <w:t xml:space="preserve">t mélangés et récupérés </w:t>
      </w:r>
      <w:r w:rsidR="00F41CD8">
        <w:t>en vrac</w:t>
      </w:r>
      <w:r>
        <w:t xml:space="preserve"> dans des bacs type caisses</w:t>
      </w:r>
      <w:r w:rsidR="11E7B0C9">
        <w:t xml:space="preserve"> </w:t>
      </w:r>
      <w:r>
        <w:t>palettes</w:t>
      </w:r>
      <w:r w:rsidR="337A8F45">
        <w:t xml:space="preserve"> ou demi-caisses palettes</w:t>
      </w:r>
    </w:p>
    <w:p w14:paraId="645181C7" w14:textId="47878750" w:rsidR="00D06CAA" w:rsidRDefault="00D06CAA" w:rsidP="006E1347">
      <w:pPr>
        <w:spacing w:line="276" w:lineRule="auto"/>
      </w:pPr>
      <w:r>
        <w:t xml:space="preserve">Chacun des équipements </w:t>
      </w:r>
      <w:proofErr w:type="spellStart"/>
      <w:r w:rsidR="312D2659">
        <w:t>semi-</w:t>
      </w:r>
      <w:r>
        <w:t>manuels</w:t>
      </w:r>
      <w:proofErr w:type="spellEnd"/>
      <w:r>
        <w:t xml:space="preserve"> de récupération reconnaitra les emballages précités, qui seront déposés manuellement en vrac dans des bacs de récupération. </w:t>
      </w:r>
    </w:p>
    <w:p w14:paraId="249C4BAD" w14:textId="4BCE5E2D" w:rsidR="004A24AF" w:rsidRDefault="00E81B5C" w:rsidP="008868CF">
      <w:pPr>
        <w:spacing w:line="276" w:lineRule="auto"/>
        <w:rPr>
          <w:szCs w:val="20"/>
        </w:rPr>
      </w:pPr>
      <w:r w:rsidRPr="00B75576">
        <w:rPr>
          <w:szCs w:val="20"/>
        </w:rPr>
        <w:t>Les tailles des bacs sont les suivantes :</w:t>
      </w:r>
      <w:r>
        <w:rPr>
          <w:szCs w:val="20"/>
        </w:rPr>
        <w:t xml:space="preserve"> </w:t>
      </w:r>
    </w:p>
    <w:p w14:paraId="4AEFA49F" w14:textId="33E98A68" w:rsidR="00EB5C96" w:rsidRDefault="00EB5C96" w:rsidP="00CA60CF">
      <w:pPr>
        <w:pStyle w:val="Paragraphedeliste"/>
        <w:numPr>
          <w:ilvl w:val="0"/>
          <w:numId w:val="13"/>
        </w:numPr>
        <w:spacing w:line="276" w:lineRule="auto"/>
      </w:pPr>
      <w:r>
        <w:t xml:space="preserve">RVM type 1 : </w:t>
      </w:r>
      <w:r w:rsidR="206F25CD">
        <w:t xml:space="preserve">1200 </w:t>
      </w:r>
      <w:r w:rsidR="6C46A1A4">
        <w:t xml:space="preserve">mm </w:t>
      </w:r>
      <w:r w:rsidR="04148E5B">
        <w:t xml:space="preserve">(longueur) </w:t>
      </w:r>
      <w:r w:rsidR="206F25CD">
        <w:t>x 800</w:t>
      </w:r>
      <w:r w:rsidR="7E5BA07A">
        <w:t xml:space="preserve"> </w:t>
      </w:r>
      <w:r w:rsidR="504277A7">
        <w:t xml:space="preserve">mm </w:t>
      </w:r>
      <w:r w:rsidR="7E5BA07A">
        <w:t>(profondeur)</w:t>
      </w:r>
      <w:r w:rsidR="206F25CD">
        <w:t xml:space="preserve"> </w:t>
      </w:r>
    </w:p>
    <w:p w14:paraId="509F3C5F" w14:textId="216F8A21" w:rsidR="00EB5C96" w:rsidRDefault="00EB5C96" w:rsidP="00CA60CF">
      <w:pPr>
        <w:pStyle w:val="Paragraphedeliste"/>
        <w:numPr>
          <w:ilvl w:val="0"/>
          <w:numId w:val="13"/>
        </w:numPr>
        <w:spacing w:line="276" w:lineRule="auto"/>
      </w:pPr>
      <w:r>
        <w:t xml:space="preserve">RVM type 2 : </w:t>
      </w:r>
      <w:r w:rsidR="5849AD9C">
        <w:t>8</w:t>
      </w:r>
      <w:r w:rsidR="16F6B39D">
        <w:t>00</w:t>
      </w:r>
      <w:r w:rsidR="69E6BE2E">
        <w:t xml:space="preserve"> </w:t>
      </w:r>
      <w:r w:rsidR="101372CA">
        <w:t xml:space="preserve">mm </w:t>
      </w:r>
      <w:r w:rsidR="69E6BE2E">
        <w:t>(longueur)</w:t>
      </w:r>
      <w:r w:rsidR="16F6B39D">
        <w:t xml:space="preserve"> x </w:t>
      </w:r>
      <w:r w:rsidR="66569F15">
        <w:t>6</w:t>
      </w:r>
      <w:r w:rsidR="16F6B39D">
        <w:t xml:space="preserve">00 </w:t>
      </w:r>
      <w:r w:rsidR="73623CE0">
        <w:t xml:space="preserve">mm </w:t>
      </w:r>
      <w:r w:rsidR="0F3603D7">
        <w:t xml:space="preserve">(profondeur) </w:t>
      </w:r>
    </w:p>
    <w:p w14:paraId="3E3F470D" w14:textId="4F12DF5E" w:rsidR="00EB5C96" w:rsidRDefault="00EB5C96">
      <w:pPr>
        <w:pStyle w:val="Paragraphedeliste"/>
        <w:numPr>
          <w:ilvl w:val="0"/>
          <w:numId w:val="13"/>
        </w:numPr>
        <w:spacing w:line="276" w:lineRule="auto"/>
      </w:pPr>
      <w:r w:rsidRPr="000B063C">
        <w:t xml:space="preserve">EDR </w:t>
      </w:r>
      <w:proofErr w:type="spellStart"/>
      <w:r w:rsidRPr="000B063C">
        <w:t>semi-manuel</w:t>
      </w:r>
      <w:proofErr w:type="spellEnd"/>
      <w:r w:rsidRPr="000B063C">
        <w:t> :</w:t>
      </w:r>
      <w:r w:rsidRPr="00B75576">
        <w:t xml:space="preserve"> </w:t>
      </w:r>
      <w:r w:rsidR="5F616A4A" w:rsidRPr="00B75576">
        <w:t>600 mm (longueur) x 400 mm (profondeur)</w:t>
      </w:r>
    </w:p>
    <w:p w14:paraId="029A5877" w14:textId="77777777" w:rsidR="0008514E" w:rsidRPr="00B75576" w:rsidRDefault="0008514E" w:rsidP="0008514E">
      <w:pPr>
        <w:spacing w:line="276" w:lineRule="auto"/>
      </w:pPr>
    </w:p>
    <w:p w14:paraId="50C6D678" w14:textId="39AB14F7" w:rsidR="00757C24" w:rsidRDefault="00757C24" w:rsidP="0008514E">
      <w:pPr>
        <w:spacing w:line="276" w:lineRule="auto"/>
      </w:pPr>
      <w:r w:rsidRPr="00B75576">
        <w:t xml:space="preserve">La manipulation de ces emballages secondaires </w:t>
      </w:r>
      <w:r>
        <w:t>d</w:t>
      </w:r>
      <w:r w:rsidRPr="00B75576">
        <w:t xml:space="preserve">oit être fait avec précaution. Les caractéristiques liées au lieu de stockage de ces emballages secondaires sont </w:t>
      </w:r>
      <w:r w:rsidRPr="00757C24">
        <w:t>précisées</w:t>
      </w:r>
      <w:r w:rsidRPr="00B75576">
        <w:t xml:space="preserve"> à l’article B.8.</w:t>
      </w:r>
    </w:p>
    <w:p w14:paraId="0ED5CA7F" w14:textId="77777777" w:rsidR="00757C24" w:rsidRPr="00B75576" w:rsidRDefault="00757C24" w:rsidP="0008514E">
      <w:pPr>
        <w:spacing w:line="276" w:lineRule="auto"/>
      </w:pPr>
    </w:p>
    <w:p w14:paraId="79A159E0" w14:textId="55B1CA2B" w:rsidR="002426D5" w:rsidRDefault="002426D5" w:rsidP="0008514E">
      <w:pPr>
        <w:spacing w:line="276" w:lineRule="auto"/>
      </w:pPr>
      <w:r w:rsidRPr="00B75576">
        <w:t>Les caractéristiques des RVM de type 1 et 2 sont précisés au chapitre suivant.</w:t>
      </w:r>
    </w:p>
    <w:p w14:paraId="2889B642" w14:textId="77777777" w:rsidR="00B83110" w:rsidRDefault="00B83110" w:rsidP="0008514E">
      <w:pPr>
        <w:spacing w:line="276" w:lineRule="auto"/>
      </w:pPr>
    </w:p>
    <w:p w14:paraId="6C244672" w14:textId="1E2FBF87" w:rsidR="006C6450" w:rsidRPr="004C6A46" w:rsidRDefault="00D360BC" w:rsidP="006E1347">
      <w:pPr>
        <w:pStyle w:val="Titre2"/>
        <w:jc w:val="both"/>
      </w:pPr>
      <w:bookmarkStart w:id="2" w:name="_Toc173233390"/>
      <w:bookmarkStart w:id="3" w:name="_Toc173233391"/>
      <w:bookmarkStart w:id="4" w:name="_Toc173233392"/>
      <w:bookmarkStart w:id="5" w:name="_Toc173233393"/>
      <w:bookmarkStart w:id="6" w:name="_Toc173233394"/>
      <w:bookmarkStart w:id="7" w:name="_Toc173233395"/>
      <w:bookmarkStart w:id="8" w:name="_Toc173233413"/>
      <w:bookmarkStart w:id="9" w:name="_Toc173233414"/>
      <w:bookmarkStart w:id="10" w:name="_Toc173233415"/>
      <w:bookmarkStart w:id="11" w:name="_Toc217305054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DF613B">
        <w:lastRenderedPageBreak/>
        <w:t>Spécifications</w:t>
      </w:r>
      <w:r w:rsidRPr="004C6A46">
        <w:t xml:space="preserve"> </w:t>
      </w:r>
      <w:r w:rsidR="006C6450" w:rsidRPr="004C6A46">
        <w:t>techniques</w:t>
      </w:r>
      <w:r w:rsidRPr="004C6A46">
        <w:t xml:space="preserve"> des équipements</w:t>
      </w:r>
      <w:bookmarkEnd w:id="11"/>
    </w:p>
    <w:p w14:paraId="21619650" w14:textId="3881337B" w:rsidR="000A288A" w:rsidRDefault="000A288A" w:rsidP="00DE585A">
      <w:bookmarkStart w:id="12" w:name="_Toc172106954"/>
      <w:r>
        <w:t xml:space="preserve">Les </w:t>
      </w:r>
      <w:r w:rsidR="00DE585A">
        <w:t>différents</w:t>
      </w:r>
      <w:r>
        <w:t xml:space="preserve"> types d’équipements de récupération et de déconsignation </w:t>
      </w:r>
      <w:r w:rsidR="00DE585A">
        <w:t xml:space="preserve">sont détaillés ci-après. </w:t>
      </w:r>
    </w:p>
    <w:p w14:paraId="1C1AEBD7" w14:textId="0D366C74" w:rsidR="006C6450" w:rsidRDefault="001621F8" w:rsidP="006C6450">
      <w:pPr>
        <w:pStyle w:val="Titre3"/>
        <w:rPr>
          <w:color w:val="004F71" w:themeColor="accent1" w:themeShade="80"/>
        </w:rPr>
      </w:pPr>
      <w:bookmarkStart w:id="13" w:name="_Toc217305055"/>
      <w:bookmarkEnd w:id="12"/>
      <w:r>
        <w:rPr>
          <w:color w:val="004F71" w:themeColor="accent1" w:themeShade="80"/>
        </w:rPr>
        <w:t>RVM de type 1</w:t>
      </w:r>
      <w:r w:rsidR="002426D5">
        <w:rPr>
          <w:color w:val="004F71" w:themeColor="accent1" w:themeShade="80"/>
        </w:rPr>
        <w:t> : automate de récupération de taille moyenne</w:t>
      </w:r>
      <w:bookmarkEnd w:id="13"/>
    </w:p>
    <w:p w14:paraId="55F26E18" w14:textId="69F0DADA" w:rsidR="00252F2B" w:rsidRPr="00624E12" w:rsidRDefault="0002498E" w:rsidP="00CA60CF">
      <w:pPr>
        <w:pStyle w:val="Paragraphedeliste"/>
        <w:numPr>
          <w:ilvl w:val="0"/>
          <w:numId w:val="17"/>
        </w:numPr>
        <w:spacing w:line="276" w:lineRule="auto"/>
      </w:pPr>
      <w:r w:rsidRPr="00E27231">
        <w:t>TOMRA</w:t>
      </w:r>
      <w:r w:rsidR="006A100C">
        <w:t xml:space="preserve"> </w:t>
      </w:r>
      <w:r w:rsidR="006A100C" w:rsidRPr="00624E12">
        <w:t>(</w:t>
      </w:r>
      <w:proofErr w:type="spellStart"/>
      <w:r w:rsidR="006A100C" w:rsidRPr="00624E12">
        <w:t>cf</w:t>
      </w:r>
      <w:proofErr w:type="spellEnd"/>
      <w:r w:rsidR="006A100C" w:rsidRPr="00624E12">
        <w:t xml:space="preserve"> </w:t>
      </w:r>
      <w:r w:rsidR="006A100C" w:rsidRPr="00B75576">
        <w:t xml:space="preserve">Annexe </w:t>
      </w:r>
      <w:r w:rsidR="00F00A8C" w:rsidRPr="00624E12">
        <w:t>6 </w:t>
      </w:r>
      <w:r w:rsidR="006A100C" w:rsidRPr="00624E12">
        <w:t xml:space="preserve">: </w:t>
      </w:r>
      <w:r w:rsidR="005E30FD" w:rsidRPr="00624E12">
        <w:t>Descriptif technique des ED</w:t>
      </w:r>
      <w:r w:rsidR="00624E12" w:rsidRPr="00624E12">
        <w:t>R</w:t>
      </w:r>
      <w:r w:rsidR="005E30FD" w:rsidRPr="00624E12">
        <w:t>)</w:t>
      </w:r>
    </w:p>
    <w:p w14:paraId="6D3A7AAC" w14:textId="77777777" w:rsidR="00E27231" w:rsidRDefault="00E27231" w:rsidP="00E27231">
      <w:pPr>
        <w:pStyle w:val="Paragraphedeliste"/>
        <w:spacing w:line="276" w:lineRule="auto"/>
      </w:pPr>
    </w:p>
    <w:p w14:paraId="0E3CE6E2" w14:textId="037F9521" w:rsidR="0002498E" w:rsidRDefault="0002498E" w:rsidP="00CA60CF">
      <w:pPr>
        <w:pStyle w:val="Paragraphedeliste"/>
        <w:numPr>
          <w:ilvl w:val="0"/>
          <w:numId w:val="17"/>
        </w:numPr>
        <w:spacing w:line="276" w:lineRule="auto"/>
      </w:pPr>
      <w:r w:rsidRPr="00E27231">
        <w:t xml:space="preserve">LEMON </w:t>
      </w:r>
      <w:r w:rsidRPr="00BF4C98">
        <w:t>TRI</w:t>
      </w:r>
      <w:r w:rsidR="00907AD7" w:rsidRPr="00BF4C98">
        <w:t xml:space="preserve"> </w:t>
      </w:r>
      <w:r w:rsidR="008B5C5C" w:rsidRPr="00B75576">
        <w:t xml:space="preserve">– </w:t>
      </w:r>
      <w:r w:rsidR="00907AD7" w:rsidRPr="00B75576">
        <w:t>EXA</w:t>
      </w:r>
      <w:r w:rsidR="008B5C5C">
        <w:t> : (</w:t>
      </w:r>
      <w:proofErr w:type="spellStart"/>
      <w:r w:rsidR="00624E12" w:rsidRPr="00624E12">
        <w:t>cf</w:t>
      </w:r>
      <w:proofErr w:type="spellEnd"/>
      <w:r w:rsidR="00624E12" w:rsidRPr="00624E12">
        <w:t xml:space="preserve"> </w:t>
      </w:r>
      <w:r w:rsidR="00624E12" w:rsidRPr="008A5064">
        <w:t xml:space="preserve">Annexe </w:t>
      </w:r>
      <w:r w:rsidR="00624E12" w:rsidRPr="00624E12">
        <w:t>6 : Descriptif technique des EDR)</w:t>
      </w:r>
    </w:p>
    <w:p w14:paraId="4725850E" w14:textId="77777777" w:rsidR="0005001D" w:rsidRDefault="0005001D" w:rsidP="0005001D">
      <w:pPr>
        <w:pStyle w:val="Paragraphedeliste"/>
      </w:pPr>
    </w:p>
    <w:p w14:paraId="10026691" w14:textId="738D3332" w:rsidR="0005001D" w:rsidRPr="00B75576" w:rsidRDefault="0005001D" w:rsidP="00CA60CF">
      <w:pPr>
        <w:pStyle w:val="Paragraphedeliste"/>
        <w:numPr>
          <w:ilvl w:val="0"/>
          <w:numId w:val="17"/>
        </w:numPr>
        <w:spacing w:line="276" w:lineRule="auto"/>
        <w:rPr>
          <w:lang w:val="en-GB"/>
        </w:rPr>
      </w:pPr>
      <w:r w:rsidRPr="00B75576">
        <w:rPr>
          <w:lang w:val="en-GB"/>
        </w:rPr>
        <w:t xml:space="preserve">THE </w:t>
      </w:r>
      <w:proofErr w:type="gramStart"/>
      <w:r w:rsidRPr="00B75576">
        <w:rPr>
          <w:lang w:val="en-GB"/>
        </w:rPr>
        <w:t>KEEPERS</w:t>
      </w:r>
      <w:r w:rsidR="008B5C5C" w:rsidRPr="00B75576">
        <w:rPr>
          <w:lang w:val="en-GB"/>
        </w:rPr>
        <w:t xml:space="preserve"> :</w:t>
      </w:r>
      <w:proofErr w:type="gramEnd"/>
      <w:r w:rsidR="008B5C5C" w:rsidRPr="00B75576">
        <w:rPr>
          <w:lang w:val="en-GB"/>
        </w:rPr>
        <w:t xml:space="preserve"> </w:t>
      </w:r>
      <w:r w:rsidR="00624E12" w:rsidRPr="00624E12">
        <w:t>(</w:t>
      </w:r>
      <w:proofErr w:type="spellStart"/>
      <w:r w:rsidR="00624E12" w:rsidRPr="00624E12">
        <w:t>cf</w:t>
      </w:r>
      <w:proofErr w:type="spellEnd"/>
      <w:r w:rsidR="00624E12" w:rsidRPr="00624E12">
        <w:t xml:space="preserve"> </w:t>
      </w:r>
      <w:r w:rsidR="00624E12" w:rsidRPr="008A5064">
        <w:t xml:space="preserve">Annexe </w:t>
      </w:r>
      <w:proofErr w:type="gramStart"/>
      <w:r w:rsidR="00624E12" w:rsidRPr="00624E12">
        <w:t>6 :</w:t>
      </w:r>
      <w:proofErr w:type="gramEnd"/>
      <w:r w:rsidR="00624E12" w:rsidRPr="00624E12">
        <w:t xml:space="preserve"> Descriptif technique des EDR)</w:t>
      </w:r>
      <w:r w:rsidR="00624E12" w:rsidRPr="00624E12" w:rsidDel="00624E12">
        <w:rPr>
          <w:lang w:val="en-GB"/>
        </w:rPr>
        <w:t xml:space="preserve"> </w:t>
      </w:r>
    </w:p>
    <w:p w14:paraId="6FB54143" w14:textId="13A7BB6C" w:rsidR="00374455" w:rsidRDefault="00374455" w:rsidP="00374455">
      <w:pPr>
        <w:pStyle w:val="Titre3"/>
        <w:rPr>
          <w:color w:val="004F71" w:themeColor="accent1" w:themeShade="80"/>
        </w:rPr>
      </w:pPr>
      <w:bookmarkStart w:id="14" w:name="_Toc217305056"/>
      <w:r>
        <w:rPr>
          <w:color w:val="004F71" w:themeColor="accent1" w:themeShade="80"/>
        </w:rPr>
        <w:t xml:space="preserve">RVM de type </w:t>
      </w:r>
      <w:r w:rsidR="00907AD7">
        <w:rPr>
          <w:color w:val="004F71" w:themeColor="accent1" w:themeShade="80"/>
        </w:rPr>
        <w:t>2</w:t>
      </w:r>
      <w:r w:rsidR="002426D5">
        <w:rPr>
          <w:color w:val="004F71" w:themeColor="accent1" w:themeShade="80"/>
        </w:rPr>
        <w:t> : automate de récupération de taille petite</w:t>
      </w:r>
      <w:bookmarkEnd w:id="14"/>
    </w:p>
    <w:p w14:paraId="29521CD8" w14:textId="43FF97DF" w:rsidR="00D6017F" w:rsidRDefault="00374455" w:rsidP="00CA60CF">
      <w:pPr>
        <w:pStyle w:val="Paragraphedeliste"/>
        <w:numPr>
          <w:ilvl w:val="0"/>
          <w:numId w:val="18"/>
        </w:numPr>
      </w:pPr>
      <w:r>
        <w:t xml:space="preserve">LEMON </w:t>
      </w:r>
      <w:r w:rsidRPr="00BF4C98">
        <w:t xml:space="preserve">TRI </w:t>
      </w:r>
      <w:r w:rsidR="00D6017F" w:rsidRPr="00B75576">
        <w:t xml:space="preserve">– </w:t>
      </w:r>
      <w:r w:rsidR="00907AD7" w:rsidRPr="00B75576">
        <w:t>EASY</w:t>
      </w:r>
      <w:r w:rsidR="00D6017F" w:rsidRPr="00BF4C98">
        <w:t xml:space="preserve"> </w:t>
      </w:r>
      <w:r w:rsidR="00624E12" w:rsidRPr="00BF4C98">
        <w:t>(</w:t>
      </w:r>
      <w:proofErr w:type="spellStart"/>
      <w:r w:rsidR="00624E12" w:rsidRPr="00BF4C98">
        <w:t>cf</w:t>
      </w:r>
      <w:proofErr w:type="spellEnd"/>
      <w:r w:rsidR="00624E12" w:rsidRPr="00BF4C98">
        <w:t xml:space="preserve"> Annexe</w:t>
      </w:r>
      <w:r w:rsidR="00624E12" w:rsidRPr="008A5064">
        <w:t xml:space="preserve"> </w:t>
      </w:r>
      <w:r w:rsidR="00624E12" w:rsidRPr="00624E12">
        <w:t>6 : Descriptif technique des EDR)</w:t>
      </w:r>
      <w:r w:rsidR="00624E12" w:rsidDel="00624E12">
        <w:t xml:space="preserve"> </w:t>
      </w:r>
    </w:p>
    <w:p w14:paraId="283D4C19" w14:textId="77777777" w:rsidR="009B12C9" w:rsidRPr="00D6017F" w:rsidRDefault="009B12C9" w:rsidP="009B12C9">
      <w:pPr>
        <w:pStyle w:val="Paragraphedeliste"/>
      </w:pPr>
    </w:p>
    <w:p w14:paraId="22323894" w14:textId="52001F4A" w:rsidR="00374455" w:rsidRDefault="00D6017F" w:rsidP="00CA60CF">
      <w:pPr>
        <w:pStyle w:val="Paragraphedeliste"/>
        <w:numPr>
          <w:ilvl w:val="0"/>
          <w:numId w:val="18"/>
        </w:numPr>
      </w:pPr>
      <w:r>
        <w:t xml:space="preserve">LEMON </w:t>
      </w:r>
      <w:r w:rsidRPr="00BF4C98">
        <w:t xml:space="preserve">TRI – </w:t>
      </w:r>
      <w:r w:rsidR="00907AD7" w:rsidRPr="00B75576">
        <w:t>ULTRA</w:t>
      </w:r>
      <w:r w:rsidRPr="00BF4C98">
        <w:t xml:space="preserve"> </w:t>
      </w:r>
      <w:r w:rsidR="00624E12" w:rsidRPr="00BF4C98">
        <w:t>(</w:t>
      </w:r>
      <w:proofErr w:type="spellStart"/>
      <w:r w:rsidR="00624E12" w:rsidRPr="00BF4C98">
        <w:t>cf</w:t>
      </w:r>
      <w:proofErr w:type="spellEnd"/>
      <w:r w:rsidR="00624E12" w:rsidRPr="00BF4C98">
        <w:t xml:space="preserve"> Annexe</w:t>
      </w:r>
      <w:r w:rsidR="00624E12" w:rsidRPr="008A5064">
        <w:t xml:space="preserve"> </w:t>
      </w:r>
      <w:r w:rsidR="00624E12" w:rsidRPr="00624E12">
        <w:t>6 : Descriptif technique des EDR)</w:t>
      </w:r>
      <w:r w:rsidR="00624E12" w:rsidDel="00624E12">
        <w:t xml:space="preserve"> </w:t>
      </w:r>
    </w:p>
    <w:p w14:paraId="0F71DE92" w14:textId="0873FEF1" w:rsidR="006A1E79" w:rsidRDefault="006A1E79" w:rsidP="003B716E">
      <w:pPr>
        <w:pStyle w:val="Titre3"/>
        <w:rPr>
          <w:color w:val="004F71" w:themeColor="accent1" w:themeShade="80"/>
        </w:rPr>
      </w:pPr>
      <w:bookmarkStart w:id="15" w:name="_Toc217305057"/>
      <w:r w:rsidRPr="003B716E">
        <w:rPr>
          <w:color w:val="004F71" w:themeColor="accent1" w:themeShade="80"/>
        </w:rPr>
        <w:t xml:space="preserve">Equipement de récupération et de déconsignation </w:t>
      </w:r>
      <w:proofErr w:type="spellStart"/>
      <w:r w:rsidR="00400445" w:rsidRPr="003B716E">
        <w:rPr>
          <w:color w:val="004F71" w:themeColor="accent1" w:themeShade="80"/>
        </w:rPr>
        <w:t>semi-manuel</w:t>
      </w:r>
      <w:bookmarkEnd w:id="15"/>
      <w:proofErr w:type="spellEnd"/>
      <w:r w:rsidR="00400445" w:rsidRPr="003B716E">
        <w:rPr>
          <w:color w:val="004F71" w:themeColor="accent1" w:themeShade="80"/>
        </w:rPr>
        <w:t xml:space="preserve"> </w:t>
      </w:r>
    </w:p>
    <w:p w14:paraId="49CAECEB" w14:textId="473AA948" w:rsidR="00307ED8" w:rsidRDefault="00307ED8" w:rsidP="00CA60CF">
      <w:pPr>
        <w:pStyle w:val="Paragraphedeliste"/>
        <w:numPr>
          <w:ilvl w:val="0"/>
          <w:numId w:val="16"/>
        </w:numPr>
      </w:pPr>
      <w:r>
        <w:t>BOCOL</w:t>
      </w:r>
      <w:r w:rsidR="00F17FDA">
        <w:t>O</w:t>
      </w:r>
      <w:r>
        <w:t>CO</w:t>
      </w:r>
      <w:r w:rsidR="009B12C9">
        <w:t xml:space="preserve"> </w:t>
      </w:r>
      <w:r w:rsidR="00624E12" w:rsidRPr="00624E12">
        <w:t>(</w:t>
      </w:r>
      <w:proofErr w:type="spellStart"/>
      <w:r w:rsidR="00624E12" w:rsidRPr="00624E12">
        <w:t>cf</w:t>
      </w:r>
      <w:proofErr w:type="spellEnd"/>
      <w:r w:rsidR="00624E12" w:rsidRPr="00624E12">
        <w:t xml:space="preserve"> </w:t>
      </w:r>
      <w:r w:rsidR="00624E12" w:rsidRPr="008A5064">
        <w:t xml:space="preserve">Annexe </w:t>
      </w:r>
      <w:r w:rsidR="00624E12" w:rsidRPr="00624E12">
        <w:t>6 : Descriptif technique des EDR)</w:t>
      </w:r>
      <w:r w:rsidR="00624E12" w:rsidDel="00624E12">
        <w:t xml:space="preserve"> </w:t>
      </w:r>
    </w:p>
    <w:p w14:paraId="028CCEE8" w14:textId="77777777" w:rsidR="00307ED8" w:rsidRDefault="00307ED8" w:rsidP="00307ED8">
      <w:pPr>
        <w:pStyle w:val="Paragraphedeliste"/>
      </w:pPr>
    </w:p>
    <w:p w14:paraId="59CC572A" w14:textId="5196BAE5" w:rsidR="00307ED8" w:rsidRDefault="00307ED8" w:rsidP="00CA60CF">
      <w:pPr>
        <w:pStyle w:val="Paragraphedeliste"/>
        <w:numPr>
          <w:ilvl w:val="0"/>
          <w:numId w:val="16"/>
        </w:numPr>
      </w:pPr>
      <w:r>
        <w:t>NOWW</w:t>
      </w:r>
      <w:r w:rsidR="009B12C9">
        <w:t xml:space="preserve"> </w:t>
      </w:r>
      <w:r w:rsidR="00624E12" w:rsidRPr="00624E12">
        <w:t>(</w:t>
      </w:r>
      <w:proofErr w:type="spellStart"/>
      <w:r w:rsidR="00624E12" w:rsidRPr="00624E12">
        <w:t>cf</w:t>
      </w:r>
      <w:proofErr w:type="spellEnd"/>
      <w:r w:rsidR="00624E12" w:rsidRPr="00624E12">
        <w:t xml:space="preserve"> </w:t>
      </w:r>
      <w:r w:rsidR="00624E12" w:rsidRPr="008A5064">
        <w:t xml:space="preserve">Annexe </w:t>
      </w:r>
      <w:r w:rsidR="00624E12" w:rsidRPr="00624E12">
        <w:t>6 : Descriptif technique des EDR)</w:t>
      </w:r>
      <w:r w:rsidR="00624E12" w:rsidDel="00624E12">
        <w:t xml:space="preserve"> </w:t>
      </w:r>
    </w:p>
    <w:p w14:paraId="3D40B0C8" w14:textId="77777777" w:rsidR="00C17749" w:rsidRDefault="00C17749" w:rsidP="00307ED8">
      <w:pPr>
        <w:pStyle w:val="Paragraphedeliste"/>
      </w:pPr>
    </w:p>
    <w:p w14:paraId="77EA50BE" w14:textId="77777777" w:rsidR="00E8572B" w:rsidRDefault="00BB71A5" w:rsidP="00C17749">
      <w:pPr>
        <w:pStyle w:val="Titre3"/>
        <w:spacing w:after="240"/>
        <w:rPr>
          <w:color w:val="004F71" w:themeColor="accent1" w:themeShade="80"/>
        </w:rPr>
      </w:pPr>
      <w:bookmarkStart w:id="16" w:name="_Toc217305058"/>
      <w:r>
        <w:rPr>
          <w:color w:val="004F71" w:themeColor="accent1" w:themeShade="80"/>
        </w:rPr>
        <w:t>Emplacement des RVM</w:t>
      </w:r>
      <w:bookmarkEnd w:id="16"/>
      <w:r>
        <w:rPr>
          <w:color w:val="004F71" w:themeColor="accent1" w:themeShade="80"/>
        </w:rPr>
        <w:t xml:space="preserve"> </w:t>
      </w:r>
    </w:p>
    <w:p w14:paraId="18A8998F" w14:textId="77777777" w:rsidR="00E8572B" w:rsidRDefault="00E8572B" w:rsidP="00E8572B">
      <w:pPr>
        <w:pStyle w:val="Titre4"/>
      </w:pPr>
      <w:bookmarkStart w:id="17" w:name="_Toc217305059"/>
      <w:r>
        <w:t>Emplacement</w:t>
      </w:r>
      <w:bookmarkEnd w:id="17"/>
    </w:p>
    <w:p w14:paraId="51203A11" w14:textId="245981F1" w:rsidR="003463CE" w:rsidRDefault="00E8572B" w:rsidP="00E8572B">
      <w:r>
        <w:t xml:space="preserve">Les RVM </w:t>
      </w:r>
      <w:r w:rsidRPr="00E8572B">
        <w:t xml:space="preserve">doivent </w:t>
      </w:r>
      <w:r w:rsidR="00126EE5">
        <w:t xml:space="preserve">être installés </w:t>
      </w:r>
      <w:r w:rsidR="00126EE5" w:rsidRPr="00E8572B">
        <w:t xml:space="preserve">impérativement </w:t>
      </w:r>
      <w:r w:rsidRPr="00E8572B">
        <w:t xml:space="preserve">en intérieur. </w:t>
      </w:r>
      <w:r w:rsidR="00126EE5">
        <w:t>Il</w:t>
      </w:r>
      <w:r w:rsidR="003463CE">
        <w:t>s</w:t>
      </w:r>
      <w:r w:rsidR="00126EE5">
        <w:t xml:space="preserve"> seront de préférence </w:t>
      </w:r>
      <w:r w:rsidR="003463CE">
        <w:t>installés</w:t>
      </w:r>
      <w:r w:rsidR="00126EE5">
        <w:t xml:space="preserve"> à l’entrée </w:t>
      </w:r>
      <w:r w:rsidRPr="00E8572B">
        <w:t xml:space="preserve">du magasin. </w:t>
      </w:r>
    </w:p>
    <w:p w14:paraId="1717B7ED" w14:textId="55BCFC49" w:rsidR="00E8572B" w:rsidRPr="00E8572B" w:rsidRDefault="003463CE" w:rsidP="00B75576">
      <w:r>
        <w:t xml:space="preserve">Les équipements </w:t>
      </w:r>
      <w:proofErr w:type="spellStart"/>
      <w:r>
        <w:t>semi-manuels</w:t>
      </w:r>
      <w:proofErr w:type="spellEnd"/>
      <w:r w:rsidR="00E8572B" w:rsidRPr="00E8572B">
        <w:t xml:space="preserve">, </w:t>
      </w:r>
      <w:r>
        <w:t xml:space="preserve">doivent être disponibles </w:t>
      </w:r>
      <w:r w:rsidR="00E8572B" w:rsidRPr="00E8572B">
        <w:t>à l'accueil ou en caisse centrale.</w:t>
      </w:r>
    </w:p>
    <w:p w14:paraId="681FE4F1" w14:textId="01B10CBA" w:rsidR="00C17749" w:rsidRDefault="00C17749" w:rsidP="00B75576">
      <w:pPr>
        <w:pStyle w:val="Titre4"/>
      </w:pPr>
      <w:bookmarkStart w:id="18" w:name="_Toc217305060"/>
      <w:r w:rsidRPr="00E8572B">
        <w:t>Espace minimal requis</w:t>
      </w:r>
      <w:bookmarkEnd w:id="18"/>
      <w:r w:rsidRPr="00E8572B">
        <w:t xml:space="preserve"> </w:t>
      </w:r>
    </w:p>
    <w:p w14:paraId="7ABD2CC8" w14:textId="2BF92BB0" w:rsidR="00C17749" w:rsidRDefault="00AB3308" w:rsidP="00C17749">
      <w:r>
        <w:t xml:space="preserve">Les candidats veilleront à disposer au minimum des surfaces suivantes pour </w:t>
      </w:r>
      <w:r w:rsidR="004832C0">
        <w:t>l’emplacement des RVM</w:t>
      </w:r>
      <w:r w:rsidR="005206C0">
        <w:t xml:space="preserve"> et la réalisation de la maintenance nécessaire au changement du bac </w:t>
      </w:r>
      <w:r w:rsidR="004832C0">
        <w:t xml:space="preserve">: </w:t>
      </w:r>
    </w:p>
    <w:p w14:paraId="6225877F" w14:textId="3867FDB9" w:rsidR="004832C0" w:rsidRDefault="004832C0" w:rsidP="004832C0">
      <w:pPr>
        <w:pStyle w:val="Paragraphedeliste"/>
        <w:numPr>
          <w:ilvl w:val="0"/>
          <w:numId w:val="13"/>
        </w:numPr>
      </w:pPr>
      <w:r>
        <w:t xml:space="preserve">Type 1 : taille minimale = </w:t>
      </w:r>
      <w:r w:rsidR="005206C0">
        <w:t>20</w:t>
      </w:r>
      <w:r w:rsidR="00B669B6">
        <w:t>0</w:t>
      </w:r>
      <w:r w:rsidR="00E16415">
        <w:t xml:space="preserve"> * </w:t>
      </w:r>
      <w:r w:rsidR="00B669B6">
        <w:t>190</w:t>
      </w:r>
      <w:r w:rsidR="00E16415">
        <w:t xml:space="preserve"> * </w:t>
      </w:r>
      <w:r w:rsidR="00B669B6">
        <w:t>1</w:t>
      </w:r>
      <w:r w:rsidR="00EB6419">
        <w:t>8</w:t>
      </w:r>
      <w:r w:rsidR="00B669B6">
        <w:t>0</w:t>
      </w:r>
      <w:r w:rsidR="00E16415">
        <w:t xml:space="preserve"> (L *H *P</w:t>
      </w:r>
      <w:r w:rsidR="00E154BF">
        <w:t xml:space="preserve"> en cm</w:t>
      </w:r>
      <w:r w:rsidR="00E16415">
        <w:t>)</w:t>
      </w:r>
    </w:p>
    <w:p w14:paraId="688AD40E" w14:textId="2A150E43" w:rsidR="004832C0" w:rsidRDefault="004832C0">
      <w:pPr>
        <w:pStyle w:val="Paragraphedeliste"/>
        <w:numPr>
          <w:ilvl w:val="0"/>
          <w:numId w:val="13"/>
        </w:numPr>
      </w:pPr>
      <w:r>
        <w:t>Type 2 : taille m</w:t>
      </w:r>
      <w:r w:rsidR="008010CF">
        <w:t>inimale</w:t>
      </w:r>
      <w:r>
        <w:t xml:space="preserve"> = </w:t>
      </w:r>
      <w:r w:rsidR="00B669B6">
        <w:t>1</w:t>
      </w:r>
      <w:r w:rsidR="00EB6419">
        <w:t>5</w:t>
      </w:r>
      <w:r w:rsidR="00B669B6">
        <w:t>0 * 200 *</w:t>
      </w:r>
      <w:r w:rsidR="008010CF">
        <w:t xml:space="preserve"> 1</w:t>
      </w:r>
      <w:r w:rsidR="00EB6419">
        <w:t>7</w:t>
      </w:r>
      <w:r w:rsidR="008010CF">
        <w:t>0 (L *H *P</w:t>
      </w:r>
      <w:r w:rsidR="00E154BF">
        <w:t xml:space="preserve"> en cm</w:t>
      </w:r>
      <w:r w:rsidR="008010CF">
        <w:t>)</w:t>
      </w:r>
    </w:p>
    <w:p w14:paraId="0288BC09" w14:textId="425D2FA7" w:rsidR="00045346" w:rsidRPr="009F4D31" w:rsidRDefault="00045346" w:rsidP="00045346">
      <w:pPr>
        <w:pStyle w:val="Titre3"/>
        <w:spacing w:after="240"/>
        <w:rPr>
          <w:color w:val="004F71" w:themeColor="accent1" w:themeShade="80"/>
        </w:rPr>
      </w:pPr>
      <w:bookmarkStart w:id="19" w:name="_Toc217305061"/>
      <w:r w:rsidRPr="009F4D31">
        <w:rPr>
          <w:color w:val="004F71" w:themeColor="accent1" w:themeShade="80"/>
        </w:rPr>
        <w:t>Maintenance</w:t>
      </w:r>
      <w:bookmarkEnd w:id="19"/>
    </w:p>
    <w:p w14:paraId="75162D1F" w14:textId="7393491A" w:rsidR="009B31BC" w:rsidRDefault="00C95E80" w:rsidP="009B31BC">
      <w:pPr>
        <w:spacing w:line="276" w:lineRule="auto"/>
        <w:rPr>
          <w:szCs w:val="20"/>
        </w:rPr>
      </w:pPr>
      <w:r>
        <w:rPr>
          <w:szCs w:val="20"/>
        </w:rPr>
        <w:t xml:space="preserve">La maintenance </w:t>
      </w:r>
      <w:r w:rsidR="009F4D31">
        <w:rPr>
          <w:szCs w:val="20"/>
        </w:rPr>
        <w:t>de niveau AFNOR 1 et 2 est réalis</w:t>
      </w:r>
      <w:r w:rsidR="00F9312B">
        <w:rPr>
          <w:szCs w:val="20"/>
        </w:rPr>
        <w:t>ée</w:t>
      </w:r>
      <w:r w:rsidR="009F4D31">
        <w:rPr>
          <w:szCs w:val="20"/>
        </w:rPr>
        <w:t xml:space="preserve"> par le magasin</w:t>
      </w:r>
      <w:r w:rsidR="00F9312B">
        <w:rPr>
          <w:szCs w:val="20"/>
        </w:rPr>
        <w:t>, après formation des équipes dédiées par le fournisseur de l’équipement de récupération.</w:t>
      </w:r>
    </w:p>
    <w:p w14:paraId="70A00BB7" w14:textId="0B10EEFA" w:rsidR="009F4D31" w:rsidRDefault="009F4D31" w:rsidP="009B31BC">
      <w:pPr>
        <w:spacing w:line="276" w:lineRule="auto"/>
        <w:rPr>
          <w:szCs w:val="20"/>
        </w:rPr>
      </w:pPr>
      <w:r>
        <w:rPr>
          <w:szCs w:val="20"/>
        </w:rPr>
        <w:t xml:space="preserve">La maintenance de niveau AFNOR 3 à 5 est réalisée par le fournisseur de l’équipement de récupération. </w:t>
      </w:r>
    </w:p>
    <w:p w14:paraId="69011422" w14:textId="7B934D90" w:rsidR="009F4D31" w:rsidRDefault="009F4D31" w:rsidP="009B31BC">
      <w:pPr>
        <w:spacing w:line="276" w:lineRule="auto"/>
        <w:rPr>
          <w:rFonts w:cstheme="minorHAnsi"/>
          <w:szCs w:val="20"/>
        </w:rPr>
      </w:pPr>
      <w:r>
        <w:rPr>
          <w:szCs w:val="20"/>
        </w:rPr>
        <w:t xml:space="preserve">Les éléments liés à la maintenance sont précisés dans l’Article 8.2 du Contrat. </w:t>
      </w:r>
    </w:p>
    <w:p w14:paraId="52077B00" w14:textId="37481664" w:rsidR="005427D1" w:rsidRPr="004C6A46" w:rsidRDefault="004237E9" w:rsidP="005427D1">
      <w:pPr>
        <w:pStyle w:val="Titre3"/>
        <w:spacing w:after="240"/>
        <w:rPr>
          <w:color w:val="004F71" w:themeColor="accent1" w:themeShade="80"/>
        </w:rPr>
      </w:pPr>
      <w:bookmarkStart w:id="20" w:name="_Toc217305062"/>
      <w:r>
        <w:rPr>
          <w:color w:val="004F71" w:themeColor="accent1" w:themeShade="80"/>
        </w:rPr>
        <w:lastRenderedPageBreak/>
        <w:t>Alimentation électrique et connexion internet</w:t>
      </w:r>
      <w:bookmarkEnd w:id="20"/>
      <w:r>
        <w:rPr>
          <w:color w:val="004F71" w:themeColor="accent1" w:themeShade="80"/>
        </w:rPr>
        <w:t xml:space="preserve"> </w:t>
      </w:r>
    </w:p>
    <w:p w14:paraId="7F24FE1C" w14:textId="375331D3" w:rsidR="00B844FE" w:rsidRDefault="006B2AC1" w:rsidP="00661E79">
      <w:pPr>
        <w:spacing w:line="276" w:lineRule="auto"/>
      </w:pPr>
      <w:r>
        <w:t>Les équipements</w:t>
      </w:r>
      <w:r w:rsidR="00596657">
        <w:t xml:space="preserve"> sont alimentés par le réseau électrique du magasin</w:t>
      </w:r>
      <w:r w:rsidR="00B844FE">
        <w:t xml:space="preserve"> et doit mettre à disposition une prise électrique classique</w:t>
      </w:r>
      <w:r w:rsidR="004923B6">
        <w:t xml:space="preserve"> (sans rallonge)</w:t>
      </w:r>
      <w:r w:rsidR="00B844FE">
        <w:t xml:space="preserve"> pour brancher le RVM.</w:t>
      </w:r>
      <w:r w:rsidR="00C17749">
        <w:t xml:space="preserve"> A noter que les EDR </w:t>
      </w:r>
      <w:proofErr w:type="spellStart"/>
      <w:r w:rsidR="00C17749">
        <w:t>semi-manuels</w:t>
      </w:r>
      <w:proofErr w:type="spellEnd"/>
      <w:r w:rsidR="00C17749">
        <w:t xml:space="preserve"> doivent également être branchés à une prise électrique à l’accueil du magasin. </w:t>
      </w:r>
    </w:p>
    <w:p w14:paraId="24F590F8" w14:textId="51598C3F" w:rsidR="009A79EB" w:rsidRDefault="00C17749" w:rsidP="0A2C6EDA">
      <w:pPr>
        <w:spacing w:line="276" w:lineRule="auto"/>
      </w:pPr>
      <w:r>
        <w:t xml:space="preserve">Le magasin </w:t>
      </w:r>
      <w:r w:rsidR="004237E9">
        <w:t xml:space="preserve">doit mettre à disposition un accès à internet </w:t>
      </w:r>
      <w:r>
        <w:t xml:space="preserve">(wifi, Ethernet, clé 4G…) </w:t>
      </w:r>
      <w:r w:rsidR="004237E9">
        <w:t>afin d</w:t>
      </w:r>
      <w:r w:rsidR="004923B6">
        <w:t>’assurer le bon fonctionnement de l’EDR et d</w:t>
      </w:r>
      <w:r w:rsidR="004237E9">
        <w:t xml:space="preserve">e remonter les données en </w:t>
      </w:r>
      <w:r w:rsidR="00C674A0">
        <w:t>temps</w:t>
      </w:r>
      <w:r w:rsidR="004237E9">
        <w:t xml:space="preserve"> réel. </w:t>
      </w:r>
      <w:r w:rsidR="0022213B">
        <w:t xml:space="preserve">Un double accès internet est un avantage. </w:t>
      </w:r>
    </w:p>
    <w:p w14:paraId="7FD9EF13" w14:textId="4EA73653" w:rsidR="00C17749" w:rsidRDefault="00C17749" w:rsidP="00661E79">
      <w:pPr>
        <w:spacing w:line="276" w:lineRule="auto"/>
        <w:rPr>
          <w:rFonts w:cstheme="minorHAnsi"/>
          <w:szCs w:val="20"/>
        </w:rPr>
      </w:pPr>
    </w:p>
    <w:p w14:paraId="5D87FA32" w14:textId="0826035A" w:rsidR="00F87073" w:rsidRPr="00B75576" w:rsidRDefault="00F87073" w:rsidP="00B75576">
      <w:pPr>
        <w:pStyle w:val="Titre3"/>
        <w:spacing w:after="240"/>
        <w:rPr>
          <w:color w:val="004F71" w:themeColor="accent1" w:themeShade="80"/>
        </w:rPr>
      </w:pPr>
      <w:bookmarkStart w:id="21" w:name="_Toc173233424"/>
      <w:bookmarkStart w:id="22" w:name="_Toc173233425"/>
      <w:bookmarkStart w:id="23" w:name="_Toc173233426"/>
      <w:bookmarkStart w:id="24" w:name="_Toc173233427"/>
      <w:bookmarkStart w:id="25" w:name="_Toc173233445"/>
      <w:bookmarkStart w:id="26" w:name="_Toc173233446"/>
      <w:bookmarkStart w:id="27" w:name="_Toc173233447"/>
      <w:bookmarkStart w:id="28" w:name="_Toc173233448"/>
      <w:bookmarkStart w:id="29" w:name="_Toc173233449"/>
      <w:bookmarkStart w:id="30" w:name="_Toc173233450"/>
      <w:bookmarkStart w:id="31" w:name="_Toc173233451"/>
      <w:bookmarkStart w:id="32" w:name="_Toc173233452"/>
      <w:bookmarkStart w:id="33" w:name="_Toc173233453"/>
      <w:bookmarkStart w:id="34" w:name="_Toc173233454"/>
      <w:bookmarkStart w:id="35" w:name="_Toc173233455"/>
      <w:bookmarkStart w:id="36" w:name="_Toc173233456"/>
      <w:bookmarkStart w:id="37" w:name="_Toc173233457"/>
      <w:bookmarkStart w:id="38" w:name="_Toc173233458"/>
      <w:bookmarkStart w:id="39" w:name="_Toc173233459"/>
      <w:bookmarkStart w:id="40" w:name="_Toc173233460"/>
      <w:bookmarkStart w:id="41" w:name="_Toc173233461"/>
      <w:bookmarkStart w:id="42" w:name="_Toc173233462"/>
      <w:bookmarkStart w:id="43" w:name="_Toc173233463"/>
      <w:bookmarkStart w:id="44" w:name="_Toc173233464"/>
      <w:bookmarkStart w:id="45" w:name="_Toc173233465"/>
      <w:bookmarkStart w:id="46" w:name="_Toc173233466"/>
      <w:bookmarkStart w:id="47" w:name="_Toc173233467"/>
      <w:bookmarkStart w:id="48" w:name="_Toc173233468"/>
      <w:bookmarkStart w:id="49" w:name="_Toc173233469"/>
      <w:bookmarkStart w:id="50" w:name="_Toc173233470"/>
      <w:bookmarkStart w:id="51" w:name="_Toc173233471"/>
      <w:bookmarkStart w:id="52" w:name="_Toc217305063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B75576">
        <w:rPr>
          <w:color w:val="004F71" w:themeColor="accent1" w:themeShade="80"/>
        </w:rPr>
        <w:t xml:space="preserve">Déploiement des EDR </w:t>
      </w:r>
      <w:proofErr w:type="spellStart"/>
      <w:r w:rsidRPr="00B75576">
        <w:rPr>
          <w:color w:val="004F71" w:themeColor="accent1" w:themeShade="80"/>
        </w:rPr>
        <w:t>semi-manuels</w:t>
      </w:r>
      <w:bookmarkEnd w:id="52"/>
      <w:proofErr w:type="spellEnd"/>
    </w:p>
    <w:p w14:paraId="08D9504D" w14:textId="123BF849" w:rsidR="003B325E" w:rsidRDefault="004F51B2" w:rsidP="00C130C1">
      <w:pPr>
        <w:spacing w:line="276" w:lineRule="auto"/>
        <w:rPr>
          <w:rFonts w:cstheme="minorHAnsi"/>
          <w:szCs w:val="20"/>
        </w:rPr>
      </w:pPr>
      <w:r w:rsidRPr="00B75576">
        <w:rPr>
          <w:rFonts w:cstheme="minorHAnsi"/>
          <w:szCs w:val="20"/>
        </w:rPr>
        <w:t xml:space="preserve">Comme visé à l’Article </w:t>
      </w:r>
      <w:r w:rsidR="004E605D" w:rsidRPr="00B75576">
        <w:rPr>
          <w:rFonts w:cstheme="minorHAnsi"/>
          <w:szCs w:val="20"/>
        </w:rPr>
        <w:t xml:space="preserve">1.5 du Règlement de Consultation, </w:t>
      </w:r>
      <w:r w:rsidR="009E67D9">
        <w:rPr>
          <w:rFonts w:cstheme="minorHAnsi"/>
          <w:szCs w:val="20"/>
        </w:rPr>
        <w:t>l</w:t>
      </w:r>
      <w:r w:rsidR="009E67D9" w:rsidRPr="009E67D9">
        <w:rPr>
          <w:rFonts w:cstheme="minorHAnsi"/>
          <w:szCs w:val="20"/>
        </w:rPr>
        <w:t>es</w:t>
      </w:r>
      <w:r w:rsidR="009E67D9" w:rsidRPr="008A5064">
        <w:rPr>
          <w:rFonts w:cstheme="minorHAnsi"/>
          <w:szCs w:val="20"/>
        </w:rPr>
        <w:t xml:space="preserve"> magasins bénéficiant d’une RVM (type 1 ou type 2) se verront également attribuer un Équipement </w:t>
      </w:r>
      <w:proofErr w:type="spellStart"/>
      <w:r w:rsidR="009E67D9" w:rsidRPr="008A5064">
        <w:rPr>
          <w:rFonts w:cstheme="minorHAnsi"/>
          <w:szCs w:val="20"/>
        </w:rPr>
        <w:t>semi-manuel</w:t>
      </w:r>
      <w:proofErr w:type="spellEnd"/>
      <w:r w:rsidR="009E67D9">
        <w:rPr>
          <w:rFonts w:cstheme="minorHAnsi"/>
          <w:szCs w:val="20"/>
        </w:rPr>
        <w:t xml:space="preserve"> </w:t>
      </w:r>
      <w:r w:rsidR="009E67D9" w:rsidRPr="008A5064">
        <w:rPr>
          <w:rFonts w:cstheme="minorHAnsi"/>
          <w:szCs w:val="20"/>
        </w:rPr>
        <w:t>qui devra obligatoirement être déployé en magasin.</w:t>
      </w:r>
      <w:r w:rsidR="007B17EA">
        <w:rPr>
          <w:rFonts w:cstheme="minorHAnsi"/>
          <w:szCs w:val="20"/>
        </w:rPr>
        <w:t xml:space="preserve"> Cet équipement devra être chargé et disponible à l’accueil du magasin </w:t>
      </w:r>
      <w:r w:rsidR="00F00A8C">
        <w:rPr>
          <w:rFonts w:cstheme="minorHAnsi"/>
          <w:szCs w:val="20"/>
        </w:rPr>
        <w:t xml:space="preserve">de manière obligatoire. </w:t>
      </w:r>
    </w:p>
    <w:p w14:paraId="2457B856" w14:textId="77777777" w:rsidR="00B71080" w:rsidRDefault="00B71080" w:rsidP="00C130C1">
      <w:pPr>
        <w:spacing w:line="276" w:lineRule="auto"/>
        <w:rPr>
          <w:rFonts w:cstheme="minorHAnsi"/>
          <w:szCs w:val="20"/>
        </w:rPr>
      </w:pPr>
    </w:p>
    <w:p w14:paraId="06DC1C42" w14:textId="456F2EFC" w:rsidR="00B71080" w:rsidRDefault="00B71080" w:rsidP="00B71080">
      <w:pPr>
        <w:pStyle w:val="Titre3"/>
        <w:spacing w:after="240"/>
        <w:rPr>
          <w:color w:val="004F71" w:themeColor="accent1" w:themeShade="80"/>
        </w:rPr>
      </w:pPr>
      <w:bookmarkStart w:id="53" w:name="_Toc217305064"/>
      <w:r w:rsidRPr="00B75576">
        <w:rPr>
          <w:color w:val="004F71" w:themeColor="accent1" w:themeShade="80"/>
        </w:rPr>
        <w:t>Espace de stockage</w:t>
      </w:r>
      <w:bookmarkEnd w:id="53"/>
    </w:p>
    <w:p w14:paraId="033CDABA" w14:textId="1021E4D6" w:rsidR="00B71080" w:rsidRDefault="00B71080">
      <w:r>
        <w:t xml:space="preserve">Le magasin dispose d’un espace de stockage </w:t>
      </w:r>
      <w:r w:rsidR="0024434C">
        <w:t>sécurisé, à l’</w:t>
      </w:r>
      <w:r w:rsidR="008A6D3F">
        <w:t>intérieur</w:t>
      </w:r>
      <w:r w:rsidR="0024434C">
        <w:t xml:space="preserve"> et accessible pour</w:t>
      </w:r>
      <w:r w:rsidR="008950A0">
        <w:t xml:space="preserve"> que</w:t>
      </w:r>
      <w:r w:rsidR="0024434C">
        <w:t xml:space="preserve"> les équipes en charge de la collecte </w:t>
      </w:r>
      <w:r w:rsidR="00764182">
        <w:t>puisse collecter l</w:t>
      </w:r>
      <w:r w:rsidR="008A6D3F">
        <w:t>es emballages</w:t>
      </w:r>
      <w:r w:rsidR="00764182">
        <w:t xml:space="preserve">. Cet espace </w:t>
      </w:r>
      <w:r w:rsidR="008A6D3F">
        <w:t>perme</w:t>
      </w:r>
      <w:r w:rsidR="00764182">
        <w:t>t</w:t>
      </w:r>
      <w:r w:rsidR="008A6D3F">
        <w:t xml:space="preserve"> de </w:t>
      </w:r>
      <w:r>
        <w:t xml:space="preserve">stocker les </w:t>
      </w:r>
      <w:r w:rsidR="00210903">
        <w:t xml:space="preserve">emballages secondaires </w:t>
      </w:r>
      <w:r w:rsidR="009D5D55">
        <w:t>pleins</w:t>
      </w:r>
      <w:r w:rsidR="00843A17">
        <w:t xml:space="preserve"> et vides</w:t>
      </w:r>
      <w:r w:rsidR="008A6D3F">
        <w:t xml:space="preserve">. </w:t>
      </w:r>
      <w:r w:rsidR="00911982">
        <w:t>Ils seront stockés sur une palette type Europe dimension 1200x800mm</w:t>
      </w:r>
      <w:r w:rsidR="008950A0">
        <w:t>.</w:t>
      </w:r>
    </w:p>
    <w:p w14:paraId="4D9D8E04" w14:textId="70BB132D" w:rsidR="00843A17" w:rsidRPr="00B71080" w:rsidRDefault="00843A17" w:rsidP="00B75576">
      <w:r>
        <w:t xml:space="preserve">L’espace de stockage doit permettre de stocker minimum 4 emplacements </w:t>
      </w:r>
      <w:r w:rsidR="00716304">
        <w:t>palettes</w:t>
      </w:r>
      <w:r w:rsidR="00886683">
        <w:t xml:space="preserve"> type Europe</w:t>
      </w:r>
      <w:r w:rsidR="00716304">
        <w:t xml:space="preserve"> pour les magasins qui se verront équipés d’un RVM et de </w:t>
      </w:r>
      <w:r w:rsidR="00886683">
        <w:t xml:space="preserve">2 emplacements palettes </w:t>
      </w:r>
      <w:r w:rsidR="00144D73">
        <w:t>Europe</w:t>
      </w:r>
      <w:r w:rsidR="00886683">
        <w:t xml:space="preserve"> pour </w:t>
      </w:r>
      <w:proofErr w:type="gramStart"/>
      <w:r w:rsidR="00886683">
        <w:t>les E</w:t>
      </w:r>
      <w:r w:rsidR="00144D73">
        <w:t>DR</w:t>
      </w:r>
      <w:proofErr w:type="gramEnd"/>
      <w:r w:rsidR="00144D73">
        <w:t xml:space="preserve"> </w:t>
      </w:r>
      <w:proofErr w:type="spellStart"/>
      <w:r w:rsidR="00144D73">
        <w:t>Semi-manuel</w:t>
      </w:r>
      <w:r w:rsidR="000C0D84">
        <w:t>s</w:t>
      </w:r>
      <w:proofErr w:type="spellEnd"/>
      <w:r w:rsidR="000C0D84">
        <w:t xml:space="preserve">. </w:t>
      </w:r>
    </w:p>
    <w:p w14:paraId="260B96E2" w14:textId="1A3BA3BD" w:rsidR="0083358F" w:rsidRDefault="0083358F" w:rsidP="00C130C1">
      <w:pPr>
        <w:spacing w:line="276" w:lineRule="auto"/>
        <w:rPr>
          <w:rFonts w:cstheme="minorHAnsi"/>
          <w:szCs w:val="20"/>
        </w:rPr>
      </w:pPr>
    </w:p>
    <w:p w14:paraId="693301C6" w14:textId="77777777" w:rsidR="0083358F" w:rsidRDefault="0083358F" w:rsidP="00C130C1">
      <w:pPr>
        <w:spacing w:line="276" w:lineRule="auto"/>
        <w:rPr>
          <w:rFonts w:cstheme="minorHAnsi"/>
          <w:szCs w:val="20"/>
        </w:rPr>
      </w:pPr>
    </w:p>
    <w:p w14:paraId="748F3204" w14:textId="4E591F4A" w:rsidR="00C130C1" w:rsidRDefault="00C130C1" w:rsidP="00F00A8C">
      <w:pPr>
        <w:spacing w:line="276" w:lineRule="auto"/>
        <w:rPr>
          <w:rFonts w:cstheme="minorHAnsi"/>
          <w:szCs w:val="20"/>
        </w:rPr>
      </w:pPr>
    </w:p>
    <w:sectPr w:rsidR="00C130C1" w:rsidSect="007963FD">
      <w:headerReference w:type="first" r:id="rId14"/>
      <w:footerReference w:type="first" r:id="rId15"/>
      <w:pgSz w:w="11906" w:h="16838"/>
      <w:pgMar w:top="567" w:right="1134" w:bottom="1134" w:left="1985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22AEC" w14:textId="77777777" w:rsidR="00E76650" w:rsidRDefault="00E76650" w:rsidP="00892491">
      <w:pPr>
        <w:spacing w:after="0" w:line="240" w:lineRule="auto"/>
      </w:pPr>
      <w:r>
        <w:separator/>
      </w:r>
    </w:p>
    <w:p w14:paraId="7B057C44" w14:textId="77777777" w:rsidR="00E76650" w:rsidRDefault="00E76650"/>
  </w:endnote>
  <w:endnote w:type="continuationSeparator" w:id="0">
    <w:p w14:paraId="0D766C82" w14:textId="77777777" w:rsidR="00E76650" w:rsidRDefault="00E76650" w:rsidP="00892491">
      <w:pPr>
        <w:spacing w:after="0" w:line="240" w:lineRule="auto"/>
      </w:pPr>
      <w:r>
        <w:continuationSeparator/>
      </w:r>
    </w:p>
    <w:p w14:paraId="132D7A84" w14:textId="77777777" w:rsidR="00E76650" w:rsidRDefault="00E76650"/>
  </w:endnote>
  <w:endnote w:type="continuationNotice" w:id="1">
    <w:p w14:paraId="70997F21" w14:textId="77777777" w:rsidR="00E76650" w:rsidRDefault="00E766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90204"/>
    <w:charset w:val="00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6CADD" w14:textId="4E25758A" w:rsidR="006C6450" w:rsidRDefault="00B75576" w:rsidP="006C6450">
    <w:pPr>
      <w:pStyle w:val="Pieddepage"/>
      <w:jc w:val="right"/>
    </w:pPr>
    <w:sdt>
      <w:sdtPr>
        <w:id w:val="-1960946131"/>
        <w:docPartObj>
          <w:docPartGallery w:val="Page Numbers (Bottom of Page)"/>
          <w:docPartUnique/>
        </w:docPartObj>
      </w:sdtPr>
      <w:sdtEndPr/>
      <w:sdtContent>
        <w:r w:rsidR="006C6450">
          <w:fldChar w:fldCharType="begin"/>
        </w:r>
        <w:r w:rsidR="006C6450">
          <w:instrText>PAGE   \* MERGEFORMAT</w:instrText>
        </w:r>
        <w:r w:rsidR="006C6450">
          <w:fldChar w:fldCharType="separate"/>
        </w:r>
        <w:r w:rsidR="006C6450">
          <w:t>11</w:t>
        </w:r>
        <w:r w:rsidR="006C6450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32DD9" w14:textId="48B1C813" w:rsidR="004460A1" w:rsidRPr="001B0B48" w:rsidRDefault="004460A1" w:rsidP="0031729C">
    <w:pPr>
      <w:pStyle w:val="Pieddepage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0FB4C" w14:textId="77777777" w:rsidR="00E76650" w:rsidRPr="00335DE6" w:rsidRDefault="00E76650" w:rsidP="00892491">
      <w:pPr>
        <w:spacing w:after="0" w:line="240" w:lineRule="auto"/>
        <w:rPr>
          <w:color w:val="000000" w:themeColor="text2"/>
        </w:rPr>
      </w:pPr>
      <w:r w:rsidRPr="00335DE6">
        <w:rPr>
          <w:color w:val="000000" w:themeColor="text2"/>
        </w:rPr>
        <w:separator/>
      </w:r>
    </w:p>
    <w:p w14:paraId="1D457CEF" w14:textId="77777777" w:rsidR="00E76650" w:rsidRDefault="00E76650"/>
  </w:footnote>
  <w:footnote w:type="continuationSeparator" w:id="0">
    <w:p w14:paraId="7FB79A1C" w14:textId="77777777" w:rsidR="00E76650" w:rsidRDefault="00E76650" w:rsidP="00892491">
      <w:pPr>
        <w:spacing w:after="0" w:line="240" w:lineRule="auto"/>
      </w:pPr>
      <w:r>
        <w:continuationSeparator/>
      </w:r>
    </w:p>
    <w:p w14:paraId="41A01E74" w14:textId="77777777" w:rsidR="00E76650" w:rsidRDefault="00E76650"/>
  </w:footnote>
  <w:footnote w:type="continuationNotice" w:id="1">
    <w:p w14:paraId="13514EE4" w14:textId="77777777" w:rsidR="00E76650" w:rsidRDefault="00E766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4EAFC" w14:textId="65EA31AE" w:rsidR="004460A1" w:rsidRPr="003C05D1" w:rsidRDefault="004460A1" w:rsidP="00975A88">
    <w:pPr>
      <w:pStyle w:val="TOPTitre"/>
    </w:pPr>
    <w:r w:rsidRPr="003C05D1">
      <w:rPr>
        <w:lang w:eastAsia="fr-FR"/>
      </w:rPr>
      <w:drawing>
        <wp:anchor distT="0" distB="0" distL="114300" distR="114300" simplePos="0" relativeHeight="251658240" behindDoc="1" locked="1" layoutInCell="1" allowOverlap="1" wp14:anchorId="4DDEF4E8" wp14:editId="6885BF3F">
          <wp:simplePos x="0" y="0"/>
          <wp:positionH relativeFrom="page">
            <wp:posOffset>-8255</wp:posOffset>
          </wp:positionH>
          <wp:positionV relativeFrom="page">
            <wp:align>top</wp:align>
          </wp:positionV>
          <wp:extent cx="7547610" cy="1081405"/>
          <wp:effectExtent l="0" t="0" r="0" b="4445"/>
          <wp:wrapNone/>
          <wp:docPr id="155" name="Image 1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op-C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10" cy="1081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4374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B7A03" w14:textId="77777777" w:rsidR="004460A1" w:rsidRDefault="004460A1" w:rsidP="0096554F">
    <w:pPr>
      <w:pStyle w:val="En-tte"/>
    </w:pPr>
  </w:p>
  <w:p w14:paraId="55649257" w14:textId="77777777" w:rsidR="004460A1" w:rsidRPr="00657615" w:rsidRDefault="004460A1" w:rsidP="009655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B4985"/>
    <w:multiLevelType w:val="multilevel"/>
    <w:tmpl w:val="70BC42B8"/>
    <w:lvl w:ilvl="0">
      <w:start w:val="1"/>
      <w:numFmt w:val="decimal"/>
      <w:pStyle w:val="Listenumros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  <w:color w:val="auto"/>
      </w:rPr>
    </w:lvl>
    <w:lvl w:ilvl="1">
      <w:start w:val="1"/>
      <w:numFmt w:val="lowerLetter"/>
      <w:pStyle w:val="Listenumros2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b/>
        <w:i w:val="0"/>
        <w:color w:val="auto"/>
      </w:rPr>
    </w:lvl>
    <w:lvl w:ilvl="2">
      <w:start w:val="1"/>
      <w:numFmt w:val="lowerRoman"/>
      <w:pStyle w:val="Listenumros3"/>
      <w:lvlText w:val="%3."/>
      <w:lvlJc w:val="left"/>
      <w:pPr>
        <w:tabs>
          <w:tab w:val="num" w:pos="851"/>
        </w:tabs>
        <w:ind w:left="851" w:hanging="284"/>
      </w:pPr>
      <w:rPr>
        <w:rFonts w:hint="default"/>
        <w:b/>
        <w:i w:val="0"/>
        <w:color w:val="auto"/>
      </w:rPr>
    </w:lvl>
    <w:lvl w:ilvl="3">
      <w:start w:val="1"/>
      <w:numFmt w:val="decimal"/>
      <w:pStyle w:val="Listenumros4"/>
      <w:lvlText w:val="(%4)"/>
      <w:lvlJc w:val="left"/>
      <w:pPr>
        <w:tabs>
          <w:tab w:val="num" w:pos="1134"/>
        </w:tabs>
        <w:ind w:left="1134" w:hanging="283"/>
      </w:pPr>
      <w:rPr>
        <w:rFonts w:hint="default"/>
        <w:b w:val="0"/>
        <w:i w:val="0"/>
        <w:color w:val="auto"/>
      </w:rPr>
    </w:lvl>
    <w:lvl w:ilvl="4">
      <w:start w:val="1"/>
      <w:numFmt w:val="lowerLetter"/>
      <w:pStyle w:val="Listenumros5"/>
      <w:lvlText w:val="(%5)"/>
      <w:lvlJc w:val="left"/>
      <w:pPr>
        <w:tabs>
          <w:tab w:val="num" w:pos="1418"/>
        </w:tabs>
        <w:ind w:left="1418" w:hanging="284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0374DE"/>
    <w:multiLevelType w:val="hybridMultilevel"/>
    <w:tmpl w:val="2D8EF4EE"/>
    <w:lvl w:ilvl="0" w:tplc="50542B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96D95"/>
    <w:multiLevelType w:val="multilevel"/>
    <w:tmpl w:val="7BC6EA92"/>
    <w:lvl w:ilvl="0">
      <w:start w:val="1"/>
      <w:numFmt w:val="bullet"/>
      <w:pStyle w:val="Article-Liste1"/>
      <w:lvlText w:val=""/>
      <w:lvlJc w:val="left"/>
      <w:pPr>
        <w:tabs>
          <w:tab w:val="num" w:pos="2098"/>
        </w:tabs>
        <w:ind w:left="2098" w:hanging="227"/>
      </w:pPr>
      <w:rPr>
        <w:rFonts w:ascii="Symbol" w:hAnsi="Symbol" w:hint="default"/>
        <w:color w:val="000000" w:themeColor="text2"/>
        <w:sz w:val="28"/>
      </w:rPr>
    </w:lvl>
    <w:lvl w:ilvl="1">
      <w:start w:val="1"/>
      <w:numFmt w:val="bullet"/>
      <w:pStyle w:val="Article-Liste2"/>
      <w:lvlText w:val=""/>
      <w:lvlJc w:val="left"/>
      <w:pPr>
        <w:tabs>
          <w:tab w:val="num" w:pos="2325"/>
        </w:tabs>
        <w:ind w:left="2325" w:hanging="227"/>
      </w:pPr>
      <w:rPr>
        <w:rFonts w:ascii="Symbol" w:hAnsi="Symbol" w:hint="default"/>
        <w:b w:val="0"/>
        <w:i w:val="0"/>
        <w:color w:val="auto"/>
        <w:sz w:val="24"/>
      </w:rPr>
    </w:lvl>
    <w:lvl w:ilvl="2">
      <w:start w:val="1"/>
      <w:numFmt w:val="bullet"/>
      <w:pStyle w:val="Articleliste3"/>
      <w:lvlText w:val="o"/>
      <w:lvlJc w:val="left"/>
      <w:pPr>
        <w:tabs>
          <w:tab w:val="num" w:pos="2552"/>
        </w:tabs>
        <w:ind w:left="2552" w:hanging="227"/>
      </w:pPr>
      <w:rPr>
        <w:rFonts w:ascii="Courier New" w:hAnsi="Courier New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226EE8"/>
    <w:multiLevelType w:val="hybridMultilevel"/>
    <w:tmpl w:val="15469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97F55"/>
    <w:multiLevelType w:val="multilevel"/>
    <w:tmpl w:val="FF1EA492"/>
    <w:lvl w:ilvl="0">
      <w:start w:val="1"/>
      <w:numFmt w:val="bullet"/>
      <w:pStyle w:val="ListepucesBleue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color w:val="000000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C743E"/>
    <w:multiLevelType w:val="multilevel"/>
    <w:tmpl w:val="91505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6B5FCA"/>
    <w:multiLevelType w:val="multilevel"/>
    <w:tmpl w:val="FC667FE8"/>
    <w:lvl w:ilvl="0">
      <w:start w:val="1"/>
      <w:numFmt w:val="decimal"/>
      <w:pStyle w:val="ListeNumroteBleue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82708BA"/>
    <w:multiLevelType w:val="multilevel"/>
    <w:tmpl w:val="4BDE1C40"/>
    <w:lvl w:ilvl="0">
      <w:start w:val="1"/>
      <w:numFmt w:val="decimal"/>
      <w:pStyle w:val="Titre1"/>
      <w:lvlText w:val="%1."/>
      <w:lvlJc w:val="left"/>
      <w:pPr>
        <w:tabs>
          <w:tab w:val="num" w:pos="1077"/>
        </w:tabs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"/>
      <w:lvlJc w:val="left"/>
      <w:pPr>
        <w:tabs>
          <w:tab w:val="num" w:pos="0"/>
        </w:tabs>
        <w:ind w:left="0" w:hanging="851"/>
      </w:pPr>
      <w:rPr>
        <w:rFonts w:hint="default"/>
        <w:color w:val="004F71" w:themeColor="accent1" w:themeShade="80"/>
      </w:rPr>
    </w:lvl>
    <w:lvl w:ilvl="2">
      <w:start w:val="1"/>
      <w:numFmt w:val="decimal"/>
      <w:pStyle w:val="Titre3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8" w15:restartNumberingAfterBreak="0">
    <w:nsid w:val="2894668C"/>
    <w:multiLevelType w:val="hybridMultilevel"/>
    <w:tmpl w:val="CCC6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D4963"/>
    <w:multiLevelType w:val="hybridMultilevel"/>
    <w:tmpl w:val="D3004950"/>
    <w:lvl w:ilvl="0" w:tplc="2C18E4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20840"/>
    <w:multiLevelType w:val="multilevel"/>
    <w:tmpl w:val="D1402D76"/>
    <w:lvl w:ilvl="0">
      <w:start w:val="1"/>
      <w:numFmt w:val="bullet"/>
      <w:pStyle w:val="Listepuce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Restart w:val="0"/>
      <w:pStyle w:val="Listepuces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/>
        <w:i w:val="0"/>
        <w:color w:val="auto"/>
      </w:rPr>
    </w:lvl>
    <w:lvl w:ilvl="2">
      <w:start w:val="1"/>
      <w:numFmt w:val="bullet"/>
      <w:lvlRestart w:val="0"/>
      <w:pStyle w:val="Listepuces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i w:val="0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b/>
        <w:i w:val="0"/>
        <w:color w:val="auto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b/>
        <w:i w:val="0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4D3378D"/>
    <w:multiLevelType w:val="hybridMultilevel"/>
    <w:tmpl w:val="DBA6085C"/>
    <w:lvl w:ilvl="0" w:tplc="D332A5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22095"/>
    <w:multiLevelType w:val="multilevel"/>
    <w:tmpl w:val="E4E233E2"/>
    <w:lvl w:ilvl="0">
      <w:start w:val="1"/>
      <w:numFmt w:val="decimal"/>
      <w:pStyle w:val="Article1"/>
      <w:lvlText w:val="Article %1"/>
      <w:lvlJc w:val="right"/>
      <w:pPr>
        <w:tabs>
          <w:tab w:val="num" w:pos="1871"/>
        </w:tabs>
        <w:ind w:left="1871" w:hanging="397"/>
      </w:pPr>
      <w:rPr>
        <w:rFonts w:hint="default"/>
        <w:color w:val="000000" w:themeColor="text2"/>
      </w:rPr>
    </w:lvl>
    <w:lvl w:ilvl="1">
      <w:start w:val="1"/>
      <w:numFmt w:val="decimal"/>
      <w:lvlText w:val="%1.%2"/>
      <w:lvlJc w:val="right"/>
      <w:pPr>
        <w:tabs>
          <w:tab w:val="num" w:pos="1871"/>
        </w:tabs>
        <w:ind w:left="1871" w:hanging="397"/>
      </w:pPr>
      <w:rPr>
        <w:rFonts w:hint="default"/>
        <w:b/>
        <w:i w:val="0"/>
        <w:sz w:val="24"/>
      </w:rPr>
    </w:lvl>
    <w:lvl w:ilvl="2">
      <w:start w:val="1"/>
      <w:numFmt w:val="decimal"/>
      <w:pStyle w:val="Article3"/>
      <w:suff w:val="space"/>
      <w:lvlText w:val="%1.%2.%3."/>
      <w:lvlJc w:val="left"/>
      <w:pPr>
        <w:ind w:left="1871" w:firstLine="0"/>
      </w:pPr>
      <w:rPr>
        <w:rFonts w:hint="default"/>
      </w:rPr>
    </w:lvl>
    <w:lvl w:ilvl="3">
      <w:start w:val="1"/>
      <w:numFmt w:val="lowerLetter"/>
      <w:pStyle w:val="Article4"/>
      <w:lvlText w:val="%4)"/>
      <w:lvlJc w:val="left"/>
      <w:pPr>
        <w:ind w:left="1871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B5130E7"/>
    <w:multiLevelType w:val="multilevel"/>
    <w:tmpl w:val="B04CC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3A531D"/>
    <w:multiLevelType w:val="hybridMultilevel"/>
    <w:tmpl w:val="4EB28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7383C"/>
    <w:multiLevelType w:val="multilevel"/>
    <w:tmpl w:val="B022A180"/>
    <w:lvl w:ilvl="0">
      <w:start w:val="1"/>
      <w:numFmt w:val="bullet"/>
      <w:pStyle w:val="ListeCOCHE"/>
      <w:lvlText w:val=""/>
      <w:lvlJc w:val="left"/>
      <w:pPr>
        <w:tabs>
          <w:tab w:val="num" w:pos="397"/>
        </w:tabs>
        <w:ind w:left="397" w:hanging="397"/>
      </w:pPr>
      <w:rPr>
        <w:rFonts w:ascii="Webdings" w:hAnsi="Webdings" w:hint="default"/>
        <w:b/>
        <w:i w:val="0"/>
        <w:sz w:val="28"/>
      </w:rPr>
    </w:lvl>
    <w:lvl w:ilvl="1">
      <w:start w:val="1"/>
      <w:numFmt w:val="bullet"/>
      <w:pStyle w:val="ListeCOCHE2"/>
      <w:lvlText w:val=""/>
      <w:lvlJc w:val="left"/>
      <w:pPr>
        <w:tabs>
          <w:tab w:val="num" w:pos="567"/>
        </w:tabs>
        <w:ind w:left="567" w:hanging="170"/>
      </w:pPr>
      <w:rPr>
        <w:rFonts w:ascii="Symbol" w:hAnsi="Symbol" w:hint="default"/>
        <w:color w:val="000000" w:themeColor="tex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2193F"/>
    <w:multiLevelType w:val="multilevel"/>
    <w:tmpl w:val="26EED36A"/>
    <w:lvl w:ilvl="0">
      <w:start w:val="1"/>
      <w:numFmt w:val="bullet"/>
      <w:pStyle w:val="EncartListe"/>
      <w:lvlText w:val=""/>
      <w:lvlJc w:val="left"/>
      <w:pPr>
        <w:ind w:left="918" w:hanging="7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17" w15:restartNumberingAfterBreak="0">
    <w:nsid w:val="5AF41E20"/>
    <w:multiLevelType w:val="multilevel"/>
    <w:tmpl w:val="DDCA2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A141A6"/>
    <w:multiLevelType w:val="multilevel"/>
    <w:tmpl w:val="040C0023"/>
    <w:name w:val="Annexes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740830BC"/>
    <w:multiLevelType w:val="multilevel"/>
    <w:tmpl w:val="D62C0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4F3464"/>
    <w:multiLevelType w:val="hybridMultilevel"/>
    <w:tmpl w:val="3F5C3064"/>
    <w:lvl w:ilvl="0" w:tplc="2C18E4E6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7A055271"/>
    <w:multiLevelType w:val="hybridMultilevel"/>
    <w:tmpl w:val="814018B6"/>
    <w:lvl w:ilvl="0" w:tplc="43DE1C9E">
      <w:start w:val="1"/>
      <w:numFmt w:val="decimal"/>
      <w:pStyle w:val="EncartListenumro"/>
      <w:lvlText w:val="%1."/>
      <w:lvlJc w:val="left"/>
      <w:pPr>
        <w:ind w:left="918" w:hanging="360"/>
      </w:pPr>
    </w:lvl>
    <w:lvl w:ilvl="1" w:tplc="040C0019" w:tentative="1">
      <w:start w:val="1"/>
      <w:numFmt w:val="lowerLetter"/>
      <w:lvlText w:val="%2."/>
      <w:lvlJc w:val="left"/>
      <w:pPr>
        <w:ind w:left="1638" w:hanging="360"/>
      </w:pPr>
    </w:lvl>
    <w:lvl w:ilvl="2" w:tplc="040C001B" w:tentative="1">
      <w:start w:val="1"/>
      <w:numFmt w:val="lowerRoman"/>
      <w:lvlText w:val="%3."/>
      <w:lvlJc w:val="right"/>
      <w:pPr>
        <w:ind w:left="2358" w:hanging="180"/>
      </w:pPr>
    </w:lvl>
    <w:lvl w:ilvl="3" w:tplc="040C000F" w:tentative="1">
      <w:start w:val="1"/>
      <w:numFmt w:val="decimal"/>
      <w:lvlText w:val="%4."/>
      <w:lvlJc w:val="left"/>
      <w:pPr>
        <w:ind w:left="3078" w:hanging="360"/>
      </w:pPr>
    </w:lvl>
    <w:lvl w:ilvl="4" w:tplc="040C0019" w:tentative="1">
      <w:start w:val="1"/>
      <w:numFmt w:val="lowerLetter"/>
      <w:lvlText w:val="%5."/>
      <w:lvlJc w:val="left"/>
      <w:pPr>
        <w:ind w:left="3798" w:hanging="360"/>
      </w:pPr>
    </w:lvl>
    <w:lvl w:ilvl="5" w:tplc="040C001B" w:tentative="1">
      <w:start w:val="1"/>
      <w:numFmt w:val="lowerRoman"/>
      <w:lvlText w:val="%6."/>
      <w:lvlJc w:val="right"/>
      <w:pPr>
        <w:ind w:left="4518" w:hanging="180"/>
      </w:pPr>
    </w:lvl>
    <w:lvl w:ilvl="6" w:tplc="040C000F" w:tentative="1">
      <w:start w:val="1"/>
      <w:numFmt w:val="decimal"/>
      <w:lvlText w:val="%7."/>
      <w:lvlJc w:val="left"/>
      <w:pPr>
        <w:ind w:left="5238" w:hanging="360"/>
      </w:pPr>
    </w:lvl>
    <w:lvl w:ilvl="7" w:tplc="040C0019" w:tentative="1">
      <w:start w:val="1"/>
      <w:numFmt w:val="lowerLetter"/>
      <w:lvlText w:val="%8."/>
      <w:lvlJc w:val="left"/>
      <w:pPr>
        <w:ind w:left="5958" w:hanging="360"/>
      </w:pPr>
    </w:lvl>
    <w:lvl w:ilvl="8" w:tplc="040C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22" w15:restartNumberingAfterBreak="0">
    <w:nsid w:val="7B390F68"/>
    <w:multiLevelType w:val="multilevel"/>
    <w:tmpl w:val="2E3892AA"/>
    <w:name w:val="Annexes"/>
    <w:lvl w:ilvl="0">
      <w:start w:val="1"/>
      <w:numFmt w:val="decimal"/>
      <w:pStyle w:val="-Titre1"/>
      <w:lvlText w:val="Annexe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nnexesTitre2"/>
      <w:lvlText w:val="%1.%2."/>
      <w:lvlJc w:val="left"/>
      <w:pPr>
        <w:tabs>
          <w:tab w:val="num" w:pos="227"/>
        </w:tabs>
        <w:ind w:left="454" w:hanging="454"/>
      </w:pPr>
      <w:rPr>
        <w:rFonts w:hint="default"/>
        <w:color w:val="8DC799" w:themeColor="accent5"/>
      </w:rPr>
    </w:lvl>
    <w:lvl w:ilvl="2">
      <w:start w:val="1"/>
      <w:numFmt w:val="decimal"/>
      <w:pStyle w:val="Annexes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pStyle w:val="Titre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571038487">
    <w:abstractNumId w:val="0"/>
  </w:num>
  <w:num w:numId="2" w16cid:durableId="828985980">
    <w:abstractNumId w:val="10"/>
  </w:num>
  <w:num w:numId="3" w16cid:durableId="236018500">
    <w:abstractNumId w:val="2"/>
  </w:num>
  <w:num w:numId="4" w16cid:durableId="1627812528">
    <w:abstractNumId w:val="12"/>
  </w:num>
  <w:num w:numId="5" w16cid:durableId="821503366">
    <w:abstractNumId w:val="16"/>
  </w:num>
  <w:num w:numId="6" w16cid:durableId="1312103506">
    <w:abstractNumId w:val="21"/>
  </w:num>
  <w:num w:numId="7" w16cid:durableId="490216387">
    <w:abstractNumId w:val="15"/>
  </w:num>
  <w:num w:numId="8" w16cid:durableId="1812404176">
    <w:abstractNumId w:val="7"/>
  </w:num>
  <w:num w:numId="9" w16cid:durableId="1969621248">
    <w:abstractNumId w:val="22"/>
  </w:num>
  <w:num w:numId="10" w16cid:durableId="746264691">
    <w:abstractNumId w:val="4"/>
  </w:num>
  <w:num w:numId="11" w16cid:durableId="1891115173">
    <w:abstractNumId w:val="6"/>
  </w:num>
  <w:num w:numId="12" w16cid:durableId="1451195884">
    <w:abstractNumId w:val="9"/>
  </w:num>
  <w:num w:numId="13" w16cid:durableId="292173696">
    <w:abstractNumId w:val="11"/>
  </w:num>
  <w:num w:numId="14" w16cid:durableId="1783919383">
    <w:abstractNumId w:val="20"/>
  </w:num>
  <w:num w:numId="15" w16cid:durableId="1624922348">
    <w:abstractNumId w:val="1"/>
  </w:num>
  <w:num w:numId="16" w16cid:durableId="1080643553">
    <w:abstractNumId w:val="14"/>
  </w:num>
  <w:num w:numId="17" w16cid:durableId="1098253068">
    <w:abstractNumId w:val="3"/>
  </w:num>
  <w:num w:numId="18" w16cid:durableId="1399866333">
    <w:abstractNumId w:val="8"/>
  </w:num>
  <w:num w:numId="19" w16cid:durableId="1713457707">
    <w:abstractNumId w:val="19"/>
  </w:num>
  <w:num w:numId="20" w16cid:durableId="925579736">
    <w:abstractNumId w:val="5"/>
  </w:num>
  <w:num w:numId="21" w16cid:durableId="1786777772">
    <w:abstractNumId w:val="17"/>
  </w:num>
  <w:num w:numId="22" w16cid:durableId="826289565">
    <w:abstractNumId w:val="13"/>
  </w:num>
  <w:num w:numId="23" w16cid:durableId="98449133">
    <w:abstractNumId w:val="7"/>
  </w:num>
  <w:num w:numId="24" w16cid:durableId="1157769993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1F6"/>
    <w:rsid w:val="000009C4"/>
    <w:rsid w:val="00000A9A"/>
    <w:rsid w:val="00000E56"/>
    <w:rsid w:val="0000292F"/>
    <w:rsid w:val="0000297B"/>
    <w:rsid w:val="000032FE"/>
    <w:rsid w:val="000034CD"/>
    <w:rsid w:val="000110BF"/>
    <w:rsid w:val="0001300D"/>
    <w:rsid w:val="00013C5C"/>
    <w:rsid w:val="000151FF"/>
    <w:rsid w:val="00016346"/>
    <w:rsid w:val="0002349E"/>
    <w:rsid w:val="00023E21"/>
    <w:rsid w:val="00024305"/>
    <w:rsid w:val="0002498E"/>
    <w:rsid w:val="00024C2C"/>
    <w:rsid w:val="000259AA"/>
    <w:rsid w:val="000279CE"/>
    <w:rsid w:val="00033552"/>
    <w:rsid w:val="00034193"/>
    <w:rsid w:val="00035800"/>
    <w:rsid w:val="00037088"/>
    <w:rsid w:val="000371C8"/>
    <w:rsid w:val="00041922"/>
    <w:rsid w:val="000421BF"/>
    <w:rsid w:val="00042568"/>
    <w:rsid w:val="000433D2"/>
    <w:rsid w:val="0004381D"/>
    <w:rsid w:val="00043E94"/>
    <w:rsid w:val="00044DEC"/>
    <w:rsid w:val="00044E7A"/>
    <w:rsid w:val="00045346"/>
    <w:rsid w:val="00047C5D"/>
    <w:rsid w:val="0005001D"/>
    <w:rsid w:val="000507A6"/>
    <w:rsid w:val="00050E7F"/>
    <w:rsid w:val="0005266C"/>
    <w:rsid w:val="00055D1C"/>
    <w:rsid w:val="00060F3D"/>
    <w:rsid w:val="00061DBB"/>
    <w:rsid w:val="00064778"/>
    <w:rsid w:val="000714A5"/>
    <w:rsid w:val="00071E68"/>
    <w:rsid w:val="00072874"/>
    <w:rsid w:val="000758E7"/>
    <w:rsid w:val="000759C8"/>
    <w:rsid w:val="00075F70"/>
    <w:rsid w:val="000768F8"/>
    <w:rsid w:val="00084599"/>
    <w:rsid w:val="000846EA"/>
    <w:rsid w:val="00084D0E"/>
    <w:rsid w:val="0008514E"/>
    <w:rsid w:val="000873D6"/>
    <w:rsid w:val="00087D14"/>
    <w:rsid w:val="0009649D"/>
    <w:rsid w:val="000964AC"/>
    <w:rsid w:val="00096B24"/>
    <w:rsid w:val="00097888"/>
    <w:rsid w:val="00097DA2"/>
    <w:rsid w:val="000A17A0"/>
    <w:rsid w:val="000A288A"/>
    <w:rsid w:val="000A2B43"/>
    <w:rsid w:val="000A38A0"/>
    <w:rsid w:val="000A7149"/>
    <w:rsid w:val="000A7742"/>
    <w:rsid w:val="000B063C"/>
    <w:rsid w:val="000B48E8"/>
    <w:rsid w:val="000B5691"/>
    <w:rsid w:val="000B5955"/>
    <w:rsid w:val="000B72AD"/>
    <w:rsid w:val="000B74E4"/>
    <w:rsid w:val="000C0D84"/>
    <w:rsid w:val="000C1F0D"/>
    <w:rsid w:val="000C4514"/>
    <w:rsid w:val="000C46DA"/>
    <w:rsid w:val="000C7214"/>
    <w:rsid w:val="000C794C"/>
    <w:rsid w:val="000C7C3B"/>
    <w:rsid w:val="000D1F26"/>
    <w:rsid w:val="000D747A"/>
    <w:rsid w:val="000D7A69"/>
    <w:rsid w:val="000E0108"/>
    <w:rsid w:val="000E0315"/>
    <w:rsid w:val="000E1234"/>
    <w:rsid w:val="000E15B1"/>
    <w:rsid w:val="000E274D"/>
    <w:rsid w:val="000E28C5"/>
    <w:rsid w:val="000E3A28"/>
    <w:rsid w:val="000E3E2A"/>
    <w:rsid w:val="000E5743"/>
    <w:rsid w:val="000E60EB"/>
    <w:rsid w:val="000E6DE5"/>
    <w:rsid w:val="000E6EA7"/>
    <w:rsid w:val="000E70DF"/>
    <w:rsid w:val="000F1C8A"/>
    <w:rsid w:val="000F32E1"/>
    <w:rsid w:val="000F6569"/>
    <w:rsid w:val="000F6A55"/>
    <w:rsid w:val="00100D9D"/>
    <w:rsid w:val="00101B3E"/>
    <w:rsid w:val="00102076"/>
    <w:rsid w:val="001020AC"/>
    <w:rsid w:val="001060A9"/>
    <w:rsid w:val="00106EAE"/>
    <w:rsid w:val="00107084"/>
    <w:rsid w:val="001070B5"/>
    <w:rsid w:val="00107A23"/>
    <w:rsid w:val="00114204"/>
    <w:rsid w:val="00114D32"/>
    <w:rsid w:val="00117599"/>
    <w:rsid w:val="00121618"/>
    <w:rsid w:val="00124A98"/>
    <w:rsid w:val="001260CC"/>
    <w:rsid w:val="00126B42"/>
    <w:rsid w:val="00126EE5"/>
    <w:rsid w:val="00127239"/>
    <w:rsid w:val="001315CD"/>
    <w:rsid w:val="001323F6"/>
    <w:rsid w:val="00132D2D"/>
    <w:rsid w:val="00136643"/>
    <w:rsid w:val="0013704B"/>
    <w:rsid w:val="00137092"/>
    <w:rsid w:val="00140255"/>
    <w:rsid w:val="00140D98"/>
    <w:rsid w:val="00140DFB"/>
    <w:rsid w:val="00141788"/>
    <w:rsid w:val="00142BCB"/>
    <w:rsid w:val="00144D73"/>
    <w:rsid w:val="001454CB"/>
    <w:rsid w:val="00145738"/>
    <w:rsid w:val="00146D44"/>
    <w:rsid w:val="001470FE"/>
    <w:rsid w:val="00151F74"/>
    <w:rsid w:val="001531AF"/>
    <w:rsid w:val="0015335F"/>
    <w:rsid w:val="00155E2E"/>
    <w:rsid w:val="00161823"/>
    <w:rsid w:val="00161A53"/>
    <w:rsid w:val="00161A56"/>
    <w:rsid w:val="001621F8"/>
    <w:rsid w:val="00162ADF"/>
    <w:rsid w:val="00164299"/>
    <w:rsid w:val="001642B0"/>
    <w:rsid w:val="00164A17"/>
    <w:rsid w:val="0016524F"/>
    <w:rsid w:val="00166871"/>
    <w:rsid w:val="00166FA6"/>
    <w:rsid w:val="00170608"/>
    <w:rsid w:val="0017072F"/>
    <w:rsid w:val="00173185"/>
    <w:rsid w:val="00176793"/>
    <w:rsid w:val="0018031C"/>
    <w:rsid w:val="0018041F"/>
    <w:rsid w:val="001812EF"/>
    <w:rsid w:val="001816B5"/>
    <w:rsid w:val="0018259A"/>
    <w:rsid w:val="0018328B"/>
    <w:rsid w:val="00186BD8"/>
    <w:rsid w:val="00187170"/>
    <w:rsid w:val="00187D93"/>
    <w:rsid w:val="00194209"/>
    <w:rsid w:val="00194795"/>
    <w:rsid w:val="00195A17"/>
    <w:rsid w:val="00196E3B"/>
    <w:rsid w:val="001A1382"/>
    <w:rsid w:val="001A1DAB"/>
    <w:rsid w:val="001A5596"/>
    <w:rsid w:val="001A57FF"/>
    <w:rsid w:val="001A680F"/>
    <w:rsid w:val="001A6B99"/>
    <w:rsid w:val="001A7900"/>
    <w:rsid w:val="001B0B48"/>
    <w:rsid w:val="001B2FF5"/>
    <w:rsid w:val="001B62F3"/>
    <w:rsid w:val="001B73ED"/>
    <w:rsid w:val="001C0E13"/>
    <w:rsid w:val="001C317C"/>
    <w:rsid w:val="001C7718"/>
    <w:rsid w:val="001D0313"/>
    <w:rsid w:val="001D13A3"/>
    <w:rsid w:val="001D3AE8"/>
    <w:rsid w:val="001D4D86"/>
    <w:rsid w:val="001D6623"/>
    <w:rsid w:val="001D6FF9"/>
    <w:rsid w:val="001E0535"/>
    <w:rsid w:val="001E159A"/>
    <w:rsid w:val="001E359F"/>
    <w:rsid w:val="001E41DD"/>
    <w:rsid w:val="001E5378"/>
    <w:rsid w:val="001E56A5"/>
    <w:rsid w:val="001E7BA1"/>
    <w:rsid w:val="001F0C9F"/>
    <w:rsid w:val="001F0D1B"/>
    <w:rsid w:val="001F24FA"/>
    <w:rsid w:val="001F2AE7"/>
    <w:rsid w:val="001F3907"/>
    <w:rsid w:val="001F3994"/>
    <w:rsid w:val="001F3D66"/>
    <w:rsid w:val="001F46A3"/>
    <w:rsid w:val="001F593A"/>
    <w:rsid w:val="001F776A"/>
    <w:rsid w:val="00200540"/>
    <w:rsid w:val="00201E28"/>
    <w:rsid w:val="00201FED"/>
    <w:rsid w:val="0020224B"/>
    <w:rsid w:val="00206943"/>
    <w:rsid w:val="00210903"/>
    <w:rsid w:val="00210E13"/>
    <w:rsid w:val="00215A73"/>
    <w:rsid w:val="00215ECE"/>
    <w:rsid w:val="0021682D"/>
    <w:rsid w:val="00217B8B"/>
    <w:rsid w:val="00217BC9"/>
    <w:rsid w:val="0022213B"/>
    <w:rsid w:val="002227B6"/>
    <w:rsid w:val="002230D9"/>
    <w:rsid w:val="002237A0"/>
    <w:rsid w:val="00223AC4"/>
    <w:rsid w:val="00225F74"/>
    <w:rsid w:val="00230279"/>
    <w:rsid w:val="0023164B"/>
    <w:rsid w:val="00233DC4"/>
    <w:rsid w:val="00233E79"/>
    <w:rsid w:val="00234392"/>
    <w:rsid w:val="002356B4"/>
    <w:rsid w:val="002426D5"/>
    <w:rsid w:val="00242853"/>
    <w:rsid w:val="00242C39"/>
    <w:rsid w:val="0024434C"/>
    <w:rsid w:val="00244AA0"/>
    <w:rsid w:val="0024513D"/>
    <w:rsid w:val="00246423"/>
    <w:rsid w:val="0024648E"/>
    <w:rsid w:val="00247710"/>
    <w:rsid w:val="00247DDD"/>
    <w:rsid w:val="00251DC2"/>
    <w:rsid w:val="002521F1"/>
    <w:rsid w:val="002522FE"/>
    <w:rsid w:val="0025254C"/>
    <w:rsid w:val="00252F2B"/>
    <w:rsid w:val="002543E7"/>
    <w:rsid w:val="002547D0"/>
    <w:rsid w:val="002562E4"/>
    <w:rsid w:val="002609A8"/>
    <w:rsid w:val="002625B3"/>
    <w:rsid w:val="002626D0"/>
    <w:rsid w:val="00263B98"/>
    <w:rsid w:val="00265B96"/>
    <w:rsid w:val="00265BC0"/>
    <w:rsid w:val="00265EE4"/>
    <w:rsid w:val="00272593"/>
    <w:rsid w:val="0027568F"/>
    <w:rsid w:val="002768BE"/>
    <w:rsid w:val="0027760E"/>
    <w:rsid w:val="002809D5"/>
    <w:rsid w:val="00285567"/>
    <w:rsid w:val="00285D2D"/>
    <w:rsid w:val="00286578"/>
    <w:rsid w:val="00291423"/>
    <w:rsid w:val="00292438"/>
    <w:rsid w:val="00297C24"/>
    <w:rsid w:val="002A0C4C"/>
    <w:rsid w:val="002A151E"/>
    <w:rsid w:val="002A1D37"/>
    <w:rsid w:val="002A2A86"/>
    <w:rsid w:val="002A2C56"/>
    <w:rsid w:val="002A4A2B"/>
    <w:rsid w:val="002A4EB3"/>
    <w:rsid w:val="002A529D"/>
    <w:rsid w:val="002A66D1"/>
    <w:rsid w:val="002B01CC"/>
    <w:rsid w:val="002B0589"/>
    <w:rsid w:val="002B0775"/>
    <w:rsid w:val="002B092D"/>
    <w:rsid w:val="002B0994"/>
    <w:rsid w:val="002B1178"/>
    <w:rsid w:val="002B21EC"/>
    <w:rsid w:val="002B3370"/>
    <w:rsid w:val="002B38D4"/>
    <w:rsid w:val="002B4664"/>
    <w:rsid w:val="002B4CBC"/>
    <w:rsid w:val="002B704C"/>
    <w:rsid w:val="002B72E8"/>
    <w:rsid w:val="002C1036"/>
    <w:rsid w:val="002C16B8"/>
    <w:rsid w:val="002C2C9D"/>
    <w:rsid w:val="002C6E71"/>
    <w:rsid w:val="002C7DF6"/>
    <w:rsid w:val="002D0D43"/>
    <w:rsid w:val="002D12F7"/>
    <w:rsid w:val="002D2155"/>
    <w:rsid w:val="002D389C"/>
    <w:rsid w:val="002D474F"/>
    <w:rsid w:val="002D63B9"/>
    <w:rsid w:val="002D6BED"/>
    <w:rsid w:val="002D74F9"/>
    <w:rsid w:val="002E2C2A"/>
    <w:rsid w:val="002E2E5A"/>
    <w:rsid w:val="002E4A85"/>
    <w:rsid w:val="002E57ED"/>
    <w:rsid w:val="002E68BB"/>
    <w:rsid w:val="002E770C"/>
    <w:rsid w:val="002F0BC4"/>
    <w:rsid w:val="002F1636"/>
    <w:rsid w:val="002F36DE"/>
    <w:rsid w:val="002F3804"/>
    <w:rsid w:val="002F4B92"/>
    <w:rsid w:val="002F64C4"/>
    <w:rsid w:val="002F6618"/>
    <w:rsid w:val="002F70EB"/>
    <w:rsid w:val="002F7FDF"/>
    <w:rsid w:val="00300ABB"/>
    <w:rsid w:val="00303177"/>
    <w:rsid w:val="003037BC"/>
    <w:rsid w:val="0030434B"/>
    <w:rsid w:val="003076EB"/>
    <w:rsid w:val="00307BA5"/>
    <w:rsid w:val="00307ED8"/>
    <w:rsid w:val="00311855"/>
    <w:rsid w:val="00312AE2"/>
    <w:rsid w:val="00312FCA"/>
    <w:rsid w:val="003131E5"/>
    <w:rsid w:val="0031438B"/>
    <w:rsid w:val="00315FFE"/>
    <w:rsid w:val="00316236"/>
    <w:rsid w:val="00317217"/>
    <w:rsid w:val="0031729C"/>
    <w:rsid w:val="0032343B"/>
    <w:rsid w:val="00324FA9"/>
    <w:rsid w:val="00325948"/>
    <w:rsid w:val="00326012"/>
    <w:rsid w:val="00332D75"/>
    <w:rsid w:val="00335DE6"/>
    <w:rsid w:val="003369E8"/>
    <w:rsid w:val="0033703F"/>
    <w:rsid w:val="00337470"/>
    <w:rsid w:val="00340B72"/>
    <w:rsid w:val="003412D6"/>
    <w:rsid w:val="00342065"/>
    <w:rsid w:val="00343333"/>
    <w:rsid w:val="003463CE"/>
    <w:rsid w:val="003470FF"/>
    <w:rsid w:val="00351334"/>
    <w:rsid w:val="0035284D"/>
    <w:rsid w:val="00352FA9"/>
    <w:rsid w:val="003530AD"/>
    <w:rsid w:val="0035323A"/>
    <w:rsid w:val="003538EF"/>
    <w:rsid w:val="003555E8"/>
    <w:rsid w:val="00356485"/>
    <w:rsid w:val="00357ADF"/>
    <w:rsid w:val="00357D93"/>
    <w:rsid w:val="00361B4C"/>
    <w:rsid w:val="00362A65"/>
    <w:rsid w:val="00362E1B"/>
    <w:rsid w:val="0036561A"/>
    <w:rsid w:val="003662FA"/>
    <w:rsid w:val="00366A18"/>
    <w:rsid w:val="00370AB5"/>
    <w:rsid w:val="00372AEA"/>
    <w:rsid w:val="00374455"/>
    <w:rsid w:val="003746DE"/>
    <w:rsid w:val="00380C01"/>
    <w:rsid w:val="00380D7B"/>
    <w:rsid w:val="003819EB"/>
    <w:rsid w:val="00382B25"/>
    <w:rsid w:val="00382C4C"/>
    <w:rsid w:val="00383016"/>
    <w:rsid w:val="00384771"/>
    <w:rsid w:val="00385CF2"/>
    <w:rsid w:val="00385CF3"/>
    <w:rsid w:val="00386CDD"/>
    <w:rsid w:val="003877D2"/>
    <w:rsid w:val="00391068"/>
    <w:rsid w:val="0039173F"/>
    <w:rsid w:val="00391FEC"/>
    <w:rsid w:val="00393AF3"/>
    <w:rsid w:val="003957B5"/>
    <w:rsid w:val="0039664D"/>
    <w:rsid w:val="00397B71"/>
    <w:rsid w:val="003A29C4"/>
    <w:rsid w:val="003A54BE"/>
    <w:rsid w:val="003A662D"/>
    <w:rsid w:val="003A7AA8"/>
    <w:rsid w:val="003B1263"/>
    <w:rsid w:val="003B1953"/>
    <w:rsid w:val="003B325E"/>
    <w:rsid w:val="003B4437"/>
    <w:rsid w:val="003B6A13"/>
    <w:rsid w:val="003B716E"/>
    <w:rsid w:val="003C05D1"/>
    <w:rsid w:val="003C1139"/>
    <w:rsid w:val="003C1F26"/>
    <w:rsid w:val="003C2A68"/>
    <w:rsid w:val="003C453D"/>
    <w:rsid w:val="003C504B"/>
    <w:rsid w:val="003D097E"/>
    <w:rsid w:val="003D46E3"/>
    <w:rsid w:val="003D5E69"/>
    <w:rsid w:val="003D6C0A"/>
    <w:rsid w:val="003D6D36"/>
    <w:rsid w:val="003D7339"/>
    <w:rsid w:val="003D7FC0"/>
    <w:rsid w:val="003E0683"/>
    <w:rsid w:val="003E3164"/>
    <w:rsid w:val="003F04BA"/>
    <w:rsid w:val="003F1636"/>
    <w:rsid w:val="003F2A5C"/>
    <w:rsid w:val="003F3D16"/>
    <w:rsid w:val="003F3F2A"/>
    <w:rsid w:val="00400445"/>
    <w:rsid w:val="00403524"/>
    <w:rsid w:val="004059B1"/>
    <w:rsid w:val="00406513"/>
    <w:rsid w:val="004075A5"/>
    <w:rsid w:val="00407BAE"/>
    <w:rsid w:val="00411BF2"/>
    <w:rsid w:val="00413A49"/>
    <w:rsid w:val="00413AFB"/>
    <w:rsid w:val="00414993"/>
    <w:rsid w:val="004169E1"/>
    <w:rsid w:val="00417AC6"/>
    <w:rsid w:val="00417C0C"/>
    <w:rsid w:val="00420DC2"/>
    <w:rsid w:val="00421957"/>
    <w:rsid w:val="004237C6"/>
    <w:rsid w:val="004237E9"/>
    <w:rsid w:val="00423DF3"/>
    <w:rsid w:val="00425C54"/>
    <w:rsid w:val="00430094"/>
    <w:rsid w:val="004313E8"/>
    <w:rsid w:val="00431EAC"/>
    <w:rsid w:val="00432BF6"/>
    <w:rsid w:val="00434E67"/>
    <w:rsid w:val="00435B79"/>
    <w:rsid w:val="004405F7"/>
    <w:rsid w:val="0044161C"/>
    <w:rsid w:val="00441888"/>
    <w:rsid w:val="00442862"/>
    <w:rsid w:val="00443254"/>
    <w:rsid w:val="00443C44"/>
    <w:rsid w:val="00445D6E"/>
    <w:rsid w:val="004460A1"/>
    <w:rsid w:val="00446E23"/>
    <w:rsid w:val="00446E33"/>
    <w:rsid w:val="00447459"/>
    <w:rsid w:val="0045324C"/>
    <w:rsid w:val="00455DB6"/>
    <w:rsid w:val="004576D0"/>
    <w:rsid w:val="00460042"/>
    <w:rsid w:val="00460309"/>
    <w:rsid w:val="0046104D"/>
    <w:rsid w:val="004624E8"/>
    <w:rsid w:val="0046299B"/>
    <w:rsid w:val="00462E56"/>
    <w:rsid w:val="00465406"/>
    <w:rsid w:val="004659D0"/>
    <w:rsid w:val="00466773"/>
    <w:rsid w:val="00470EB2"/>
    <w:rsid w:val="00471C6B"/>
    <w:rsid w:val="0047312B"/>
    <w:rsid w:val="0047468B"/>
    <w:rsid w:val="00476D64"/>
    <w:rsid w:val="00476E85"/>
    <w:rsid w:val="00476EBA"/>
    <w:rsid w:val="00477220"/>
    <w:rsid w:val="00482F0D"/>
    <w:rsid w:val="00482FAA"/>
    <w:rsid w:val="004832C0"/>
    <w:rsid w:val="0048338E"/>
    <w:rsid w:val="004835C3"/>
    <w:rsid w:val="0048381E"/>
    <w:rsid w:val="004863C5"/>
    <w:rsid w:val="00487186"/>
    <w:rsid w:val="004916A2"/>
    <w:rsid w:val="004923B6"/>
    <w:rsid w:val="004943FF"/>
    <w:rsid w:val="00496B6F"/>
    <w:rsid w:val="004979D2"/>
    <w:rsid w:val="00497E6A"/>
    <w:rsid w:val="004A15B5"/>
    <w:rsid w:val="004A1FEA"/>
    <w:rsid w:val="004A24AF"/>
    <w:rsid w:val="004A3D64"/>
    <w:rsid w:val="004A49A9"/>
    <w:rsid w:val="004A5FC4"/>
    <w:rsid w:val="004A7534"/>
    <w:rsid w:val="004A7764"/>
    <w:rsid w:val="004A7A71"/>
    <w:rsid w:val="004B066B"/>
    <w:rsid w:val="004B06C1"/>
    <w:rsid w:val="004B1FF1"/>
    <w:rsid w:val="004B2D4D"/>
    <w:rsid w:val="004B2DA3"/>
    <w:rsid w:val="004B2DBE"/>
    <w:rsid w:val="004B3DF7"/>
    <w:rsid w:val="004B458C"/>
    <w:rsid w:val="004B4AC6"/>
    <w:rsid w:val="004B69E1"/>
    <w:rsid w:val="004B6F1B"/>
    <w:rsid w:val="004C07AF"/>
    <w:rsid w:val="004C3FE8"/>
    <w:rsid w:val="004C50AE"/>
    <w:rsid w:val="004C56B0"/>
    <w:rsid w:val="004C59B6"/>
    <w:rsid w:val="004C6A46"/>
    <w:rsid w:val="004C760D"/>
    <w:rsid w:val="004D1176"/>
    <w:rsid w:val="004D1836"/>
    <w:rsid w:val="004D2B6B"/>
    <w:rsid w:val="004D4F0E"/>
    <w:rsid w:val="004D57CA"/>
    <w:rsid w:val="004E40FA"/>
    <w:rsid w:val="004E451A"/>
    <w:rsid w:val="004E605D"/>
    <w:rsid w:val="004F04C5"/>
    <w:rsid w:val="004F30ED"/>
    <w:rsid w:val="004F3222"/>
    <w:rsid w:val="004F33D4"/>
    <w:rsid w:val="004F4F7D"/>
    <w:rsid w:val="004F4FFB"/>
    <w:rsid w:val="004F51B2"/>
    <w:rsid w:val="00502018"/>
    <w:rsid w:val="0050318D"/>
    <w:rsid w:val="0050542F"/>
    <w:rsid w:val="005064C7"/>
    <w:rsid w:val="00506F82"/>
    <w:rsid w:val="00506FD3"/>
    <w:rsid w:val="00510049"/>
    <w:rsid w:val="00512097"/>
    <w:rsid w:val="00513B9D"/>
    <w:rsid w:val="005206C0"/>
    <w:rsid w:val="005209A7"/>
    <w:rsid w:val="00521158"/>
    <w:rsid w:val="00522D53"/>
    <w:rsid w:val="00524474"/>
    <w:rsid w:val="00524FF7"/>
    <w:rsid w:val="005262BD"/>
    <w:rsid w:val="005262FB"/>
    <w:rsid w:val="00527FB2"/>
    <w:rsid w:val="00530630"/>
    <w:rsid w:val="005309CA"/>
    <w:rsid w:val="0053116E"/>
    <w:rsid w:val="00531EB7"/>
    <w:rsid w:val="0053262A"/>
    <w:rsid w:val="00532F22"/>
    <w:rsid w:val="00537B76"/>
    <w:rsid w:val="00537F6F"/>
    <w:rsid w:val="005412F9"/>
    <w:rsid w:val="0054189E"/>
    <w:rsid w:val="005427D1"/>
    <w:rsid w:val="00542979"/>
    <w:rsid w:val="005437D4"/>
    <w:rsid w:val="005455EF"/>
    <w:rsid w:val="00546626"/>
    <w:rsid w:val="00546EC8"/>
    <w:rsid w:val="00547D44"/>
    <w:rsid w:val="00551C85"/>
    <w:rsid w:val="00551D75"/>
    <w:rsid w:val="00553E60"/>
    <w:rsid w:val="00554F9A"/>
    <w:rsid w:val="00554FBE"/>
    <w:rsid w:val="0055683E"/>
    <w:rsid w:val="00562736"/>
    <w:rsid w:val="00563306"/>
    <w:rsid w:val="00563D70"/>
    <w:rsid w:val="00565ABC"/>
    <w:rsid w:val="005721E9"/>
    <w:rsid w:val="005742FB"/>
    <w:rsid w:val="00574A93"/>
    <w:rsid w:val="00574F5B"/>
    <w:rsid w:val="00575049"/>
    <w:rsid w:val="00576514"/>
    <w:rsid w:val="00583331"/>
    <w:rsid w:val="00584305"/>
    <w:rsid w:val="00585008"/>
    <w:rsid w:val="00586560"/>
    <w:rsid w:val="00586698"/>
    <w:rsid w:val="005917A1"/>
    <w:rsid w:val="00592065"/>
    <w:rsid w:val="00593BE3"/>
    <w:rsid w:val="005941A7"/>
    <w:rsid w:val="0059634D"/>
    <w:rsid w:val="00596657"/>
    <w:rsid w:val="00597539"/>
    <w:rsid w:val="005A03A5"/>
    <w:rsid w:val="005A1014"/>
    <w:rsid w:val="005A3360"/>
    <w:rsid w:val="005A4774"/>
    <w:rsid w:val="005A647C"/>
    <w:rsid w:val="005B27CC"/>
    <w:rsid w:val="005B3089"/>
    <w:rsid w:val="005B53A1"/>
    <w:rsid w:val="005B70EC"/>
    <w:rsid w:val="005B7168"/>
    <w:rsid w:val="005B74C9"/>
    <w:rsid w:val="005C1797"/>
    <w:rsid w:val="005C5942"/>
    <w:rsid w:val="005C73CB"/>
    <w:rsid w:val="005C7C09"/>
    <w:rsid w:val="005C7F1C"/>
    <w:rsid w:val="005D164A"/>
    <w:rsid w:val="005D1DA0"/>
    <w:rsid w:val="005D2548"/>
    <w:rsid w:val="005D2C05"/>
    <w:rsid w:val="005D49DF"/>
    <w:rsid w:val="005D64C8"/>
    <w:rsid w:val="005D6611"/>
    <w:rsid w:val="005D697D"/>
    <w:rsid w:val="005D6E5D"/>
    <w:rsid w:val="005D7020"/>
    <w:rsid w:val="005E1A45"/>
    <w:rsid w:val="005E20A0"/>
    <w:rsid w:val="005E2CA2"/>
    <w:rsid w:val="005E30FD"/>
    <w:rsid w:val="005E4239"/>
    <w:rsid w:val="005E5DF5"/>
    <w:rsid w:val="005E6015"/>
    <w:rsid w:val="005E68EC"/>
    <w:rsid w:val="005E738A"/>
    <w:rsid w:val="005F0B2D"/>
    <w:rsid w:val="005F3B6A"/>
    <w:rsid w:val="005F3BB9"/>
    <w:rsid w:val="00600CE2"/>
    <w:rsid w:val="00603366"/>
    <w:rsid w:val="00603C74"/>
    <w:rsid w:val="00605CD4"/>
    <w:rsid w:val="00605E61"/>
    <w:rsid w:val="0061028C"/>
    <w:rsid w:val="006103E1"/>
    <w:rsid w:val="00610491"/>
    <w:rsid w:val="00612579"/>
    <w:rsid w:val="0061337A"/>
    <w:rsid w:val="006148F6"/>
    <w:rsid w:val="00616475"/>
    <w:rsid w:val="006223F0"/>
    <w:rsid w:val="00622761"/>
    <w:rsid w:val="00622764"/>
    <w:rsid w:val="00623327"/>
    <w:rsid w:val="006242AE"/>
    <w:rsid w:val="00624595"/>
    <w:rsid w:val="00624E12"/>
    <w:rsid w:val="00625C2A"/>
    <w:rsid w:val="00626318"/>
    <w:rsid w:val="00627D1B"/>
    <w:rsid w:val="006331F9"/>
    <w:rsid w:val="00634E97"/>
    <w:rsid w:val="00634EDF"/>
    <w:rsid w:val="00634F9D"/>
    <w:rsid w:val="006357D9"/>
    <w:rsid w:val="00636027"/>
    <w:rsid w:val="0063763D"/>
    <w:rsid w:val="00641073"/>
    <w:rsid w:val="00643953"/>
    <w:rsid w:val="00644739"/>
    <w:rsid w:val="00644CEE"/>
    <w:rsid w:val="006459A5"/>
    <w:rsid w:val="00652A00"/>
    <w:rsid w:val="00652DBB"/>
    <w:rsid w:val="006533AC"/>
    <w:rsid w:val="0065380F"/>
    <w:rsid w:val="0065674C"/>
    <w:rsid w:val="00657615"/>
    <w:rsid w:val="006615D6"/>
    <w:rsid w:val="00661E79"/>
    <w:rsid w:val="00663F95"/>
    <w:rsid w:val="00664269"/>
    <w:rsid w:val="0066513E"/>
    <w:rsid w:val="006672D6"/>
    <w:rsid w:val="0066739A"/>
    <w:rsid w:val="006673B7"/>
    <w:rsid w:val="006703B8"/>
    <w:rsid w:val="0067095B"/>
    <w:rsid w:val="00670B16"/>
    <w:rsid w:val="006711B5"/>
    <w:rsid w:val="006726D9"/>
    <w:rsid w:val="006749D7"/>
    <w:rsid w:val="0067560D"/>
    <w:rsid w:val="00676BFF"/>
    <w:rsid w:val="006774F3"/>
    <w:rsid w:val="006817C5"/>
    <w:rsid w:val="00682071"/>
    <w:rsid w:val="00684265"/>
    <w:rsid w:val="00691455"/>
    <w:rsid w:val="00694C09"/>
    <w:rsid w:val="00695FC7"/>
    <w:rsid w:val="00697F0C"/>
    <w:rsid w:val="006A0CFA"/>
    <w:rsid w:val="006A100C"/>
    <w:rsid w:val="006A1D57"/>
    <w:rsid w:val="006A1E79"/>
    <w:rsid w:val="006A47E5"/>
    <w:rsid w:val="006A4829"/>
    <w:rsid w:val="006B0895"/>
    <w:rsid w:val="006B0F5D"/>
    <w:rsid w:val="006B25F7"/>
    <w:rsid w:val="006B2AC1"/>
    <w:rsid w:val="006B44F9"/>
    <w:rsid w:val="006B5AC9"/>
    <w:rsid w:val="006B62B7"/>
    <w:rsid w:val="006B7B88"/>
    <w:rsid w:val="006B7FE6"/>
    <w:rsid w:val="006C02F6"/>
    <w:rsid w:val="006C39E3"/>
    <w:rsid w:val="006C596B"/>
    <w:rsid w:val="006C5C30"/>
    <w:rsid w:val="006C6450"/>
    <w:rsid w:val="006C787E"/>
    <w:rsid w:val="006D178C"/>
    <w:rsid w:val="006D5E5B"/>
    <w:rsid w:val="006D64F8"/>
    <w:rsid w:val="006D7774"/>
    <w:rsid w:val="006E1347"/>
    <w:rsid w:val="006E22CE"/>
    <w:rsid w:val="006E3DBB"/>
    <w:rsid w:val="006E54BF"/>
    <w:rsid w:val="006E697F"/>
    <w:rsid w:val="006F2A29"/>
    <w:rsid w:val="006F3235"/>
    <w:rsid w:val="006F5935"/>
    <w:rsid w:val="006F5BD0"/>
    <w:rsid w:val="006F70CE"/>
    <w:rsid w:val="006F7521"/>
    <w:rsid w:val="006F7716"/>
    <w:rsid w:val="007004CF"/>
    <w:rsid w:val="007009BD"/>
    <w:rsid w:val="007010F2"/>
    <w:rsid w:val="007011B3"/>
    <w:rsid w:val="00703011"/>
    <w:rsid w:val="007041F6"/>
    <w:rsid w:val="007048A2"/>
    <w:rsid w:val="007059DE"/>
    <w:rsid w:val="0070619A"/>
    <w:rsid w:val="00707047"/>
    <w:rsid w:val="007073F5"/>
    <w:rsid w:val="00710D06"/>
    <w:rsid w:val="007123F1"/>
    <w:rsid w:val="00713EEF"/>
    <w:rsid w:val="0071534B"/>
    <w:rsid w:val="00716304"/>
    <w:rsid w:val="007208B5"/>
    <w:rsid w:val="0072206F"/>
    <w:rsid w:val="0072347F"/>
    <w:rsid w:val="00724723"/>
    <w:rsid w:val="00724FA8"/>
    <w:rsid w:val="00730BCD"/>
    <w:rsid w:val="00731128"/>
    <w:rsid w:val="00732A1A"/>
    <w:rsid w:val="00732F0D"/>
    <w:rsid w:val="007344AF"/>
    <w:rsid w:val="00735B05"/>
    <w:rsid w:val="00735C0A"/>
    <w:rsid w:val="007409BA"/>
    <w:rsid w:val="007409DF"/>
    <w:rsid w:val="0074167B"/>
    <w:rsid w:val="00741BBB"/>
    <w:rsid w:val="007420AA"/>
    <w:rsid w:val="00744BED"/>
    <w:rsid w:val="00745E70"/>
    <w:rsid w:val="00747BE7"/>
    <w:rsid w:val="00750FF6"/>
    <w:rsid w:val="0075232B"/>
    <w:rsid w:val="00752706"/>
    <w:rsid w:val="007541C5"/>
    <w:rsid w:val="00754E8D"/>
    <w:rsid w:val="007551C2"/>
    <w:rsid w:val="00755522"/>
    <w:rsid w:val="00755833"/>
    <w:rsid w:val="00755C13"/>
    <w:rsid w:val="0075632B"/>
    <w:rsid w:val="00757C24"/>
    <w:rsid w:val="00761866"/>
    <w:rsid w:val="007619E6"/>
    <w:rsid w:val="00761C7A"/>
    <w:rsid w:val="00762081"/>
    <w:rsid w:val="007622E6"/>
    <w:rsid w:val="007634B7"/>
    <w:rsid w:val="00764182"/>
    <w:rsid w:val="007664B4"/>
    <w:rsid w:val="007679AB"/>
    <w:rsid w:val="00770571"/>
    <w:rsid w:val="007711E2"/>
    <w:rsid w:val="00772227"/>
    <w:rsid w:val="00773F51"/>
    <w:rsid w:val="00774717"/>
    <w:rsid w:val="00775B5C"/>
    <w:rsid w:val="00776AD7"/>
    <w:rsid w:val="0078119B"/>
    <w:rsid w:val="00783281"/>
    <w:rsid w:val="00784BF9"/>
    <w:rsid w:val="00785BA9"/>
    <w:rsid w:val="00786233"/>
    <w:rsid w:val="007923C1"/>
    <w:rsid w:val="00792757"/>
    <w:rsid w:val="00792D4A"/>
    <w:rsid w:val="00793A70"/>
    <w:rsid w:val="0079407D"/>
    <w:rsid w:val="00795D67"/>
    <w:rsid w:val="007963FD"/>
    <w:rsid w:val="007970F5"/>
    <w:rsid w:val="00797814"/>
    <w:rsid w:val="007A2658"/>
    <w:rsid w:val="007A30E9"/>
    <w:rsid w:val="007A515B"/>
    <w:rsid w:val="007A5A21"/>
    <w:rsid w:val="007A5AB3"/>
    <w:rsid w:val="007A7068"/>
    <w:rsid w:val="007B0070"/>
    <w:rsid w:val="007B17EA"/>
    <w:rsid w:val="007B1E46"/>
    <w:rsid w:val="007B255E"/>
    <w:rsid w:val="007B265E"/>
    <w:rsid w:val="007B309B"/>
    <w:rsid w:val="007B3895"/>
    <w:rsid w:val="007B3C06"/>
    <w:rsid w:val="007B4061"/>
    <w:rsid w:val="007B49F8"/>
    <w:rsid w:val="007B6BFD"/>
    <w:rsid w:val="007C0A4E"/>
    <w:rsid w:val="007C5A77"/>
    <w:rsid w:val="007D117C"/>
    <w:rsid w:val="007D1DDA"/>
    <w:rsid w:val="007D3793"/>
    <w:rsid w:val="007D3A6F"/>
    <w:rsid w:val="007D465A"/>
    <w:rsid w:val="007D4669"/>
    <w:rsid w:val="007D4B32"/>
    <w:rsid w:val="007D5015"/>
    <w:rsid w:val="007D71F7"/>
    <w:rsid w:val="007D741D"/>
    <w:rsid w:val="007E298F"/>
    <w:rsid w:val="007E3177"/>
    <w:rsid w:val="007E4A43"/>
    <w:rsid w:val="007E586E"/>
    <w:rsid w:val="007E5F3F"/>
    <w:rsid w:val="007E7537"/>
    <w:rsid w:val="007F0FC6"/>
    <w:rsid w:val="007F47FF"/>
    <w:rsid w:val="007F523F"/>
    <w:rsid w:val="007F7B94"/>
    <w:rsid w:val="00800D90"/>
    <w:rsid w:val="008010CF"/>
    <w:rsid w:val="008034DE"/>
    <w:rsid w:val="00803C3F"/>
    <w:rsid w:val="00803D9B"/>
    <w:rsid w:val="00805645"/>
    <w:rsid w:val="00806C06"/>
    <w:rsid w:val="0080732B"/>
    <w:rsid w:val="00813CF6"/>
    <w:rsid w:val="008209A1"/>
    <w:rsid w:val="00820B3F"/>
    <w:rsid w:val="00820C72"/>
    <w:rsid w:val="00822860"/>
    <w:rsid w:val="00822AD7"/>
    <w:rsid w:val="008230CF"/>
    <w:rsid w:val="00823680"/>
    <w:rsid w:val="00824963"/>
    <w:rsid w:val="00824A6E"/>
    <w:rsid w:val="00827850"/>
    <w:rsid w:val="00830E38"/>
    <w:rsid w:val="00832347"/>
    <w:rsid w:val="0083358F"/>
    <w:rsid w:val="0083415C"/>
    <w:rsid w:val="0083448F"/>
    <w:rsid w:val="00835A7C"/>
    <w:rsid w:val="0084141E"/>
    <w:rsid w:val="008425FD"/>
    <w:rsid w:val="008427B2"/>
    <w:rsid w:val="00843393"/>
    <w:rsid w:val="008438E9"/>
    <w:rsid w:val="00843A17"/>
    <w:rsid w:val="0084447B"/>
    <w:rsid w:val="0084770E"/>
    <w:rsid w:val="00847778"/>
    <w:rsid w:val="008505EA"/>
    <w:rsid w:val="00850CA5"/>
    <w:rsid w:val="0085311D"/>
    <w:rsid w:val="008546A6"/>
    <w:rsid w:val="00855E63"/>
    <w:rsid w:val="00856A13"/>
    <w:rsid w:val="008622DB"/>
    <w:rsid w:val="0086627C"/>
    <w:rsid w:val="00870531"/>
    <w:rsid w:val="00871E86"/>
    <w:rsid w:val="008724BE"/>
    <w:rsid w:val="00872A77"/>
    <w:rsid w:val="00872D39"/>
    <w:rsid w:val="00873440"/>
    <w:rsid w:val="00874530"/>
    <w:rsid w:val="008749FC"/>
    <w:rsid w:val="00874CEB"/>
    <w:rsid w:val="00875886"/>
    <w:rsid w:val="00880154"/>
    <w:rsid w:val="008802F4"/>
    <w:rsid w:val="00880983"/>
    <w:rsid w:val="00882380"/>
    <w:rsid w:val="00883D31"/>
    <w:rsid w:val="00884B20"/>
    <w:rsid w:val="00886683"/>
    <w:rsid w:val="008868CF"/>
    <w:rsid w:val="00892491"/>
    <w:rsid w:val="00893177"/>
    <w:rsid w:val="008950A0"/>
    <w:rsid w:val="00896CA2"/>
    <w:rsid w:val="00897627"/>
    <w:rsid w:val="00897B9C"/>
    <w:rsid w:val="008A5AB2"/>
    <w:rsid w:val="008A5C7E"/>
    <w:rsid w:val="008A6D3F"/>
    <w:rsid w:val="008B1B45"/>
    <w:rsid w:val="008B389E"/>
    <w:rsid w:val="008B497B"/>
    <w:rsid w:val="008B5C5C"/>
    <w:rsid w:val="008B5E97"/>
    <w:rsid w:val="008B63CA"/>
    <w:rsid w:val="008C2217"/>
    <w:rsid w:val="008C3B5F"/>
    <w:rsid w:val="008C4FFD"/>
    <w:rsid w:val="008C73CA"/>
    <w:rsid w:val="008D1037"/>
    <w:rsid w:val="008D12AD"/>
    <w:rsid w:val="008D25F6"/>
    <w:rsid w:val="008D2612"/>
    <w:rsid w:val="008D2F3A"/>
    <w:rsid w:val="008D4621"/>
    <w:rsid w:val="008D5993"/>
    <w:rsid w:val="008E1003"/>
    <w:rsid w:val="008E4BB5"/>
    <w:rsid w:val="008E7771"/>
    <w:rsid w:val="008F0F27"/>
    <w:rsid w:val="008F111A"/>
    <w:rsid w:val="008F3425"/>
    <w:rsid w:val="008F44B6"/>
    <w:rsid w:val="008F5583"/>
    <w:rsid w:val="008F5754"/>
    <w:rsid w:val="008F708C"/>
    <w:rsid w:val="008F7D26"/>
    <w:rsid w:val="00902DF5"/>
    <w:rsid w:val="00904AAC"/>
    <w:rsid w:val="00905E88"/>
    <w:rsid w:val="00907AD7"/>
    <w:rsid w:val="0091055B"/>
    <w:rsid w:val="00911982"/>
    <w:rsid w:val="00913ED1"/>
    <w:rsid w:val="009147A2"/>
    <w:rsid w:val="00914DE5"/>
    <w:rsid w:val="00915037"/>
    <w:rsid w:val="00915256"/>
    <w:rsid w:val="0091551B"/>
    <w:rsid w:val="009200CF"/>
    <w:rsid w:val="00921266"/>
    <w:rsid w:val="009214EB"/>
    <w:rsid w:val="00922278"/>
    <w:rsid w:val="009246BF"/>
    <w:rsid w:val="00927628"/>
    <w:rsid w:val="00927D17"/>
    <w:rsid w:val="00931BBE"/>
    <w:rsid w:val="00934CA4"/>
    <w:rsid w:val="0093599E"/>
    <w:rsid w:val="009372F0"/>
    <w:rsid w:val="00937F95"/>
    <w:rsid w:val="009423D6"/>
    <w:rsid w:val="00943B5F"/>
    <w:rsid w:val="0094540D"/>
    <w:rsid w:val="009457E8"/>
    <w:rsid w:val="00946A94"/>
    <w:rsid w:val="00950A7C"/>
    <w:rsid w:val="009524D4"/>
    <w:rsid w:val="009538EC"/>
    <w:rsid w:val="00954B15"/>
    <w:rsid w:val="00955AC1"/>
    <w:rsid w:val="009571E1"/>
    <w:rsid w:val="009626CA"/>
    <w:rsid w:val="00962C09"/>
    <w:rsid w:val="0096554F"/>
    <w:rsid w:val="00966072"/>
    <w:rsid w:val="009672F7"/>
    <w:rsid w:val="0097175E"/>
    <w:rsid w:val="00971D7D"/>
    <w:rsid w:val="009723C8"/>
    <w:rsid w:val="0097377A"/>
    <w:rsid w:val="00975837"/>
    <w:rsid w:val="00975A88"/>
    <w:rsid w:val="00975EAD"/>
    <w:rsid w:val="009766EB"/>
    <w:rsid w:val="00977088"/>
    <w:rsid w:val="00983211"/>
    <w:rsid w:val="00990CE9"/>
    <w:rsid w:val="0099216A"/>
    <w:rsid w:val="00994461"/>
    <w:rsid w:val="009955A4"/>
    <w:rsid w:val="00995795"/>
    <w:rsid w:val="009959A2"/>
    <w:rsid w:val="00996DF1"/>
    <w:rsid w:val="009A042E"/>
    <w:rsid w:val="009A236B"/>
    <w:rsid w:val="009A275C"/>
    <w:rsid w:val="009A292E"/>
    <w:rsid w:val="009A2992"/>
    <w:rsid w:val="009A3A0B"/>
    <w:rsid w:val="009A4884"/>
    <w:rsid w:val="009A53FF"/>
    <w:rsid w:val="009A79EB"/>
    <w:rsid w:val="009B020D"/>
    <w:rsid w:val="009B12C9"/>
    <w:rsid w:val="009B31BC"/>
    <w:rsid w:val="009B375D"/>
    <w:rsid w:val="009B466D"/>
    <w:rsid w:val="009B47DC"/>
    <w:rsid w:val="009B48D1"/>
    <w:rsid w:val="009B494B"/>
    <w:rsid w:val="009B5FD3"/>
    <w:rsid w:val="009B6DBD"/>
    <w:rsid w:val="009B7048"/>
    <w:rsid w:val="009B7A97"/>
    <w:rsid w:val="009C163B"/>
    <w:rsid w:val="009C2493"/>
    <w:rsid w:val="009C2BB6"/>
    <w:rsid w:val="009C2DC4"/>
    <w:rsid w:val="009C3C43"/>
    <w:rsid w:val="009C654B"/>
    <w:rsid w:val="009C676E"/>
    <w:rsid w:val="009C6A37"/>
    <w:rsid w:val="009C7837"/>
    <w:rsid w:val="009D0026"/>
    <w:rsid w:val="009D2885"/>
    <w:rsid w:val="009D49B9"/>
    <w:rsid w:val="009D569F"/>
    <w:rsid w:val="009D5750"/>
    <w:rsid w:val="009D5D55"/>
    <w:rsid w:val="009D606B"/>
    <w:rsid w:val="009E06D9"/>
    <w:rsid w:val="009E32A9"/>
    <w:rsid w:val="009E46A2"/>
    <w:rsid w:val="009E5CEC"/>
    <w:rsid w:val="009E67D9"/>
    <w:rsid w:val="009E7D0D"/>
    <w:rsid w:val="009F0C85"/>
    <w:rsid w:val="009F1418"/>
    <w:rsid w:val="009F24FB"/>
    <w:rsid w:val="009F3005"/>
    <w:rsid w:val="009F4B3C"/>
    <w:rsid w:val="009F4D31"/>
    <w:rsid w:val="009F4FB7"/>
    <w:rsid w:val="009F60AE"/>
    <w:rsid w:val="00A01F1E"/>
    <w:rsid w:val="00A01F23"/>
    <w:rsid w:val="00A03192"/>
    <w:rsid w:val="00A044E7"/>
    <w:rsid w:val="00A05C12"/>
    <w:rsid w:val="00A06431"/>
    <w:rsid w:val="00A065F5"/>
    <w:rsid w:val="00A06D63"/>
    <w:rsid w:val="00A072EC"/>
    <w:rsid w:val="00A0733B"/>
    <w:rsid w:val="00A1232C"/>
    <w:rsid w:val="00A1333E"/>
    <w:rsid w:val="00A13FE7"/>
    <w:rsid w:val="00A1409A"/>
    <w:rsid w:val="00A141E6"/>
    <w:rsid w:val="00A1422E"/>
    <w:rsid w:val="00A16919"/>
    <w:rsid w:val="00A21A16"/>
    <w:rsid w:val="00A2233E"/>
    <w:rsid w:val="00A24B27"/>
    <w:rsid w:val="00A25420"/>
    <w:rsid w:val="00A26794"/>
    <w:rsid w:val="00A26C85"/>
    <w:rsid w:val="00A27394"/>
    <w:rsid w:val="00A27A48"/>
    <w:rsid w:val="00A319F3"/>
    <w:rsid w:val="00A31CC3"/>
    <w:rsid w:val="00A328AC"/>
    <w:rsid w:val="00A34FEB"/>
    <w:rsid w:val="00A3678B"/>
    <w:rsid w:val="00A37CAC"/>
    <w:rsid w:val="00A41D6C"/>
    <w:rsid w:val="00A42272"/>
    <w:rsid w:val="00A438C4"/>
    <w:rsid w:val="00A44F84"/>
    <w:rsid w:val="00A4593B"/>
    <w:rsid w:val="00A50B50"/>
    <w:rsid w:val="00A50D15"/>
    <w:rsid w:val="00A51FAF"/>
    <w:rsid w:val="00A52528"/>
    <w:rsid w:val="00A53888"/>
    <w:rsid w:val="00A5479A"/>
    <w:rsid w:val="00A55E97"/>
    <w:rsid w:val="00A56897"/>
    <w:rsid w:val="00A5751B"/>
    <w:rsid w:val="00A57D7F"/>
    <w:rsid w:val="00A61EE6"/>
    <w:rsid w:val="00A6277D"/>
    <w:rsid w:val="00A62EF9"/>
    <w:rsid w:val="00A648FB"/>
    <w:rsid w:val="00A666D3"/>
    <w:rsid w:val="00A719BB"/>
    <w:rsid w:val="00A722E9"/>
    <w:rsid w:val="00A72C74"/>
    <w:rsid w:val="00A7408A"/>
    <w:rsid w:val="00A76E75"/>
    <w:rsid w:val="00A7701B"/>
    <w:rsid w:val="00A77211"/>
    <w:rsid w:val="00A77C37"/>
    <w:rsid w:val="00A81454"/>
    <w:rsid w:val="00A828BE"/>
    <w:rsid w:val="00A83F5D"/>
    <w:rsid w:val="00A86B7E"/>
    <w:rsid w:val="00A87157"/>
    <w:rsid w:val="00A87560"/>
    <w:rsid w:val="00A904C9"/>
    <w:rsid w:val="00A91C7A"/>
    <w:rsid w:val="00A921BE"/>
    <w:rsid w:val="00A93606"/>
    <w:rsid w:val="00A940FD"/>
    <w:rsid w:val="00A94FD9"/>
    <w:rsid w:val="00A95159"/>
    <w:rsid w:val="00A95181"/>
    <w:rsid w:val="00A95704"/>
    <w:rsid w:val="00A97615"/>
    <w:rsid w:val="00AA01B1"/>
    <w:rsid w:val="00AA02A4"/>
    <w:rsid w:val="00AA0C91"/>
    <w:rsid w:val="00AA2ED2"/>
    <w:rsid w:val="00AA3941"/>
    <w:rsid w:val="00AA52FB"/>
    <w:rsid w:val="00AA5EE0"/>
    <w:rsid w:val="00AB0BAE"/>
    <w:rsid w:val="00AB0D97"/>
    <w:rsid w:val="00AB3308"/>
    <w:rsid w:val="00AB3E71"/>
    <w:rsid w:val="00AB682F"/>
    <w:rsid w:val="00AB7BD6"/>
    <w:rsid w:val="00AC401A"/>
    <w:rsid w:val="00AC41B8"/>
    <w:rsid w:val="00AD0AB0"/>
    <w:rsid w:val="00AD4468"/>
    <w:rsid w:val="00AD54F2"/>
    <w:rsid w:val="00AD5B3F"/>
    <w:rsid w:val="00AD5EF2"/>
    <w:rsid w:val="00AD6C95"/>
    <w:rsid w:val="00AD768B"/>
    <w:rsid w:val="00AE0243"/>
    <w:rsid w:val="00AE03E7"/>
    <w:rsid w:val="00AE0CE6"/>
    <w:rsid w:val="00AE1106"/>
    <w:rsid w:val="00AE1BA7"/>
    <w:rsid w:val="00AE20FF"/>
    <w:rsid w:val="00AE25FF"/>
    <w:rsid w:val="00AE30F4"/>
    <w:rsid w:val="00AF39C5"/>
    <w:rsid w:val="00AF48EE"/>
    <w:rsid w:val="00AF6632"/>
    <w:rsid w:val="00AF72D5"/>
    <w:rsid w:val="00AF7F9C"/>
    <w:rsid w:val="00B0199D"/>
    <w:rsid w:val="00B01A5A"/>
    <w:rsid w:val="00B04E46"/>
    <w:rsid w:val="00B05C89"/>
    <w:rsid w:val="00B0758C"/>
    <w:rsid w:val="00B10612"/>
    <w:rsid w:val="00B116C6"/>
    <w:rsid w:val="00B1246B"/>
    <w:rsid w:val="00B12FF4"/>
    <w:rsid w:val="00B13690"/>
    <w:rsid w:val="00B14776"/>
    <w:rsid w:val="00B14A4A"/>
    <w:rsid w:val="00B20089"/>
    <w:rsid w:val="00B2091E"/>
    <w:rsid w:val="00B20A83"/>
    <w:rsid w:val="00B211D0"/>
    <w:rsid w:val="00B2177B"/>
    <w:rsid w:val="00B225C6"/>
    <w:rsid w:val="00B228C9"/>
    <w:rsid w:val="00B23CFA"/>
    <w:rsid w:val="00B244DF"/>
    <w:rsid w:val="00B24A00"/>
    <w:rsid w:val="00B2518A"/>
    <w:rsid w:val="00B2719A"/>
    <w:rsid w:val="00B2766B"/>
    <w:rsid w:val="00B27D0A"/>
    <w:rsid w:val="00B31F50"/>
    <w:rsid w:val="00B32EBB"/>
    <w:rsid w:val="00B34516"/>
    <w:rsid w:val="00B3476E"/>
    <w:rsid w:val="00B34914"/>
    <w:rsid w:val="00B35891"/>
    <w:rsid w:val="00B408B4"/>
    <w:rsid w:val="00B46B38"/>
    <w:rsid w:val="00B5075C"/>
    <w:rsid w:val="00B51725"/>
    <w:rsid w:val="00B52101"/>
    <w:rsid w:val="00B52A96"/>
    <w:rsid w:val="00B53874"/>
    <w:rsid w:val="00B540DC"/>
    <w:rsid w:val="00B544C8"/>
    <w:rsid w:val="00B550B1"/>
    <w:rsid w:val="00B56539"/>
    <w:rsid w:val="00B573E2"/>
    <w:rsid w:val="00B60660"/>
    <w:rsid w:val="00B64065"/>
    <w:rsid w:val="00B669B6"/>
    <w:rsid w:val="00B67D27"/>
    <w:rsid w:val="00B71080"/>
    <w:rsid w:val="00B72BF4"/>
    <w:rsid w:val="00B73435"/>
    <w:rsid w:val="00B7382C"/>
    <w:rsid w:val="00B73B74"/>
    <w:rsid w:val="00B75576"/>
    <w:rsid w:val="00B755E5"/>
    <w:rsid w:val="00B7617C"/>
    <w:rsid w:val="00B779C5"/>
    <w:rsid w:val="00B80EE0"/>
    <w:rsid w:val="00B811D0"/>
    <w:rsid w:val="00B83110"/>
    <w:rsid w:val="00B844FE"/>
    <w:rsid w:val="00B85453"/>
    <w:rsid w:val="00B8769E"/>
    <w:rsid w:val="00B90C95"/>
    <w:rsid w:val="00B92528"/>
    <w:rsid w:val="00B92F60"/>
    <w:rsid w:val="00B931CE"/>
    <w:rsid w:val="00B93B8F"/>
    <w:rsid w:val="00B9621B"/>
    <w:rsid w:val="00BA05C1"/>
    <w:rsid w:val="00BA2278"/>
    <w:rsid w:val="00BA40B8"/>
    <w:rsid w:val="00BA5A07"/>
    <w:rsid w:val="00BA5C6E"/>
    <w:rsid w:val="00BA75ED"/>
    <w:rsid w:val="00BB243F"/>
    <w:rsid w:val="00BB4E3B"/>
    <w:rsid w:val="00BB621B"/>
    <w:rsid w:val="00BB7089"/>
    <w:rsid w:val="00BB71A5"/>
    <w:rsid w:val="00BC038C"/>
    <w:rsid w:val="00BC1C35"/>
    <w:rsid w:val="00BD07A3"/>
    <w:rsid w:val="00BD2868"/>
    <w:rsid w:val="00BD2C14"/>
    <w:rsid w:val="00BD319B"/>
    <w:rsid w:val="00BD4579"/>
    <w:rsid w:val="00BD6815"/>
    <w:rsid w:val="00BE0AC8"/>
    <w:rsid w:val="00BE269D"/>
    <w:rsid w:val="00BE2767"/>
    <w:rsid w:val="00BE3140"/>
    <w:rsid w:val="00BE31B3"/>
    <w:rsid w:val="00BE4BFA"/>
    <w:rsid w:val="00BE4C63"/>
    <w:rsid w:val="00BE4E15"/>
    <w:rsid w:val="00BE58E3"/>
    <w:rsid w:val="00BF1380"/>
    <w:rsid w:val="00BF4C98"/>
    <w:rsid w:val="00BF55F8"/>
    <w:rsid w:val="00C002AE"/>
    <w:rsid w:val="00C0166B"/>
    <w:rsid w:val="00C03336"/>
    <w:rsid w:val="00C04216"/>
    <w:rsid w:val="00C04A0C"/>
    <w:rsid w:val="00C04CE8"/>
    <w:rsid w:val="00C0516A"/>
    <w:rsid w:val="00C0539A"/>
    <w:rsid w:val="00C07E15"/>
    <w:rsid w:val="00C10629"/>
    <w:rsid w:val="00C130C1"/>
    <w:rsid w:val="00C16038"/>
    <w:rsid w:val="00C17749"/>
    <w:rsid w:val="00C20113"/>
    <w:rsid w:val="00C23E61"/>
    <w:rsid w:val="00C24276"/>
    <w:rsid w:val="00C24C0E"/>
    <w:rsid w:val="00C2647C"/>
    <w:rsid w:val="00C26B15"/>
    <w:rsid w:val="00C279D5"/>
    <w:rsid w:val="00C27F8B"/>
    <w:rsid w:val="00C3019E"/>
    <w:rsid w:val="00C305AD"/>
    <w:rsid w:val="00C31B49"/>
    <w:rsid w:val="00C33D0A"/>
    <w:rsid w:val="00C34B4B"/>
    <w:rsid w:val="00C34CE9"/>
    <w:rsid w:val="00C34E29"/>
    <w:rsid w:val="00C408E4"/>
    <w:rsid w:val="00C4339C"/>
    <w:rsid w:val="00C46010"/>
    <w:rsid w:val="00C46FAC"/>
    <w:rsid w:val="00C511C5"/>
    <w:rsid w:val="00C51EF3"/>
    <w:rsid w:val="00C520CF"/>
    <w:rsid w:val="00C52201"/>
    <w:rsid w:val="00C52A04"/>
    <w:rsid w:val="00C53E5E"/>
    <w:rsid w:val="00C54B6A"/>
    <w:rsid w:val="00C55231"/>
    <w:rsid w:val="00C552B7"/>
    <w:rsid w:val="00C55618"/>
    <w:rsid w:val="00C56153"/>
    <w:rsid w:val="00C60668"/>
    <w:rsid w:val="00C62581"/>
    <w:rsid w:val="00C626BB"/>
    <w:rsid w:val="00C628ED"/>
    <w:rsid w:val="00C633CA"/>
    <w:rsid w:val="00C6346B"/>
    <w:rsid w:val="00C63F63"/>
    <w:rsid w:val="00C674A0"/>
    <w:rsid w:val="00C679EB"/>
    <w:rsid w:val="00C70EE8"/>
    <w:rsid w:val="00C808B9"/>
    <w:rsid w:val="00C82BB2"/>
    <w:rsid w:val="00C85729"/>
    <w:rsid w:val="00C85786"/>
    <w:rsid w:val="00C919CE"/>
    <w:rsid w:val="00C953FE"/>
    <w:rsid w:val="00C95E80"/>
    <w:rsid w:val="00C96FC9"/>
    <w:rsid w:val="00C97C6F"/>
    <w:rsid w:val="00C97FE2"/>
    <w:rsid w:val="00CA0E88"/>
    <w:rsid w:val="00CA22ED"/>
    <w:rsid w:val="00CA2409"/>
    <w:rsid w:val="00CA2509"/>
    <w:rsid w:val="00CA4F07"/>
    <w:rsid w:val="00CA54AA"/>
    <w:rsid w:val="00CA587A"/>
    <w:rsid w:val="00CA60BB"/>
    <w:rsid w:val="00CA60CF"/>
    <w:rsid w:val="00CB129D"/>
    <w:rsid w:val="00CB13A6"/>
    <w:rsid w:val="00CB1E3F"/>
    <w:rsid w:val="00CB209F"/>
    <w:rsid w:val="00CB294C"/>
    <w:rsid w:val="00CB64DE"/>
    <w:rsid w:val="00CB7532"/>
    <w:rsid w:val="00CC0E75"/>
    <w:rsid w:val="00CC10FB"/>
    <w:rsid w:val="00CC17D2"/>
    <w:rsid w:val="00CC244D"/>
    <w:rsid w:val="00CC2515"/>
    <w:rsid w:val="00CC295F"/>
    <w:rsid w:val="00CC29DE"/>
    <w:rsid w:val="00CC4374"/>
    <w:rsid w:val="00CC6402"/>
    <w:rsid w:val="00CC64AC"/>
    <w:rsid w:val="00CC6C68"/>
    <w:rsid w:val="00CD0D84"/>
    <w:rsid w:val="00CD6290"/>
    <w:rsid w:val="00CD6317"/>
    <w:rsid w:val="00CD6594"/>
    <w:rsid w:val="00CE172A"/>
    <w:rsid w:val="00CE272A"/>
    <w:rsid w:val="00CE46D5"/>
    <w:rsid w:val="00CE5E1A"/>
    <w:rsid w:val="00CE5E78"/>
    <w:rsid w:val="00CE6EA0"/>
    <w:rsid w:val="00CF0023"/>
    <w:rsid w:val="00CF6C86"/>
    <w:rsid w:val="00CF7ECE"/>
    <w:rsid w:val="00D00BF3"/>
    <w:rsid w:val="00D0120A"/>
    <w:rsid w:val="00D01C6E"/>
    <w:rsid w:val="00D01F78"/>
    <w:rsid w:val="00D03719"/>
    <w:rsid w:val="00D0554D"/>
    <w:rsid w:val="00D0577E"/>
    <w:rsid w:val="00D06CAA"/>
    <w:rsid w:val="00D11DA8"/>
    <w:rsid w:val="00D125A5"/>
    <w:rsid w:val="00D12D84"/>
    <w:rsid w:val="00D133F2"/>
    <w:rsid w:val="00D167DD"/>
    <w:rsid w:val="00D201D3"/>
    <w:rsid w:val="00D202BF"/>
    <w:rsid w:val="00D2157B"/>
    <w:rsid w:val="00D222CE"/>
    <w:rsid w:val="00D22B23"/>
    <w:rsid w:val="00D269F0"/>
    <w:rsid w:val="00D32645"/>
    <w:rsid w:val="00D34531"/>
    <w:rsid w:val="00D360BC"/>
    <w:rsid w:val="00D368E7"/>
    <w:rsid w:val="00D40914"/>
    <w:rsid w:val="00D40B3A"/>
    <w:rsid w:val="00D4139B"/>
    <w:rsid w:val="00D41F6F"/>
    <w:rsid w:val="00D450B2"/>
    <w:rsid w:val="00D50CC3"/>
    <w:rsid w:val="00D528CC"/>
    <w:rsid w:val="00D54A28"/>
    <w:rsid w:val="00D54E72"/>
    <w:rsid w:val="00D55084"/>
    <w:rsid w:val="00D5582F"/>
    <w:rsid w:val="00D6017F"/>
    <w:rsid w:val="00D6289B"/>
    <w:rsid w:val="00D62994"/>
    <w:rsid w:val="00D638B7"/>
    <w:rsid w:val="00D649CB"/>
    <w:rsid w:val="00D7045F"/>
    <w:rsid w:val="00D71376"/>
    <w:rsid w:val="00D72A84"/>
    <w:rsid w:val="00D74F5C"/>
    <w:rsid w:val="00D75188"/>
    <w:rsid w:val="00D754A8"/>
    <w:rsid w:val="00D76732"/>
    <w:rsid w:val="00D77E26"/>
    <w:rsid w:val="00D82182"/>
    <w:rsid w:val="00D82555"/>
    <w:rsid w:val="00D827B7"/>
    <w:rsid w:val="00D86892"/>
    <w:rsid w:val="00D86B2E"/>
    <w:rsid w:val="00D90A43"/>
    <w:rsid w:val="00D91B6C"/>
    <w:rsid w:val="00D91E57"/>
    <w:rsid w:val="00D92CD2"/>
    <w:rsid w:val="00D95BC7"/>
    <w:rsid w:val="00D964A5"/>
    <w:rsid w:val="00DA1C3C"/>
    <w:rsid w:val="00DA20F5"/>
    <w:rsid w:val="00DA3F18"/>
    <w:rsid w:val="00DA5DF6"/>
    <w:rsid w:val="00DB328C"/>
    <w:rsid w:val="00DB391E"/>
    <w:rsid w:val="00DB4A7F"/>
    <w:rsid w:val="00DC1CAB"/>
    <w:rsid w:val="00DC29B1"/>
    <w:rsid w:val="00DC29BC"/>
    <w:rsid w:val="00DC335B"/>
    <w:rsid w:val="00DC4389"/>
    <w:rsid w:val="00DC466F"/>
    <w:rsid w:val="00DC6761"/>
    <w:rsid w:val="00DC721C"/>
    <w:rsid w:val="00DD1650"/>
    <w:rsid w:val="00DD1759"/>
    <w:rsid w:val="00DD2C5D"/>
    <w:rsid w:val="00DD30CD"/>
    <w:rsid w:val="00DD43F8"/>
    <w:rsid w:val="00DD63BB"/>
    <w:rsid w:val="00DD7B1C"/>
    <w:rsid w:val="00DE142A"/>
    <w:rsid w:val="00DE1FCC"/>
    <w:rsid w:val="00DE2029"/>
    <w:rsid w:val="00DE205E"/>
    <w:rsid w:val="00DE20C3"/>
    <w:rsid w:val="00DE3085"/>
    <w:rsid w:val="00DE42F2"/>
    <w:rsid w:val="00DE585A"/>
    <w:rsid w:val="00DE777B"/>
    <w:rsid w:val="00DE7A66"/>
    <w:rsid w:val="00DF120C"/>
    <w:rsid w:val="00DF308B"/>
    <w:rsid w:val="00DF3F54"/>
    <w:rsid w:val="00DF449C"/>
    <w:rsid w:val="00DF5265"/>
    <w:rsid w:val="00DF613B"/>
    <w:rsid w:val="00DF6F3A"/>
    <w:rsid w:val="00E020E8"/>
    <w:rsid w:val="00E03130"/>
    <w:rsid w:val="00E040A3"/>
    <w:rsid w:val="00E042E9"/>
    <w:rsid w:val="00E104F5"/>
    <w:rsid w:val="00E143C0"/>
    <w:rsid w:val="00E15257"/>
    <w:rsid w:val="00E152AD"/>
    <w:rsid w:val="00E154BF"/>
    <w:rsid w:val="00E1631E"/>
    <w:rsid w:val="00E16415"/>
    <w:rsid w:val="00E16AE4"/>
    <w:rsid w:val="00E202C0"/>
    <w:rsid w:val="00E219F0"/>
    <w:rsid w:val="00E2228D"/>
    <w:rsid w:val="00E22B87"/>
    <w:rsid w:val="00E239A1"/>
    <w:rsid w:val="00E23A9C"/>
    <w:rsid w:val="00E24260"/>
    <w:rsid w:val="00E242DD"/>
    <w:rsid w:val="00E24863"/>
    <w:rsid w:val="00E24F0F"/>
    <w:rsid w:val="00E27231"/>
    <w:rsid w:val="00E2730A"/>
    <w:rsid w:val="00E27399"/>
    <w:rsid w:val="00E27508"/>
    <w:rsid w:val="00E27F12"/>
    <w:rsid w:val="00E317CA"/>
    <w:rsid w:val="00E34C9D"/>
    <w:rsid w:val="00E36334"/>
    <w:rsid w:val="00E36CF4"/>
    <w:rsid w:val="00E4304D"/>
    <w:rsid w:val="00E430E0"/>
    <w:rsid w:val="00E44203"/>
    <w:rsid w:val="00E442FA"/>
    <w:rsid w:val="00E45B09"/>
    <w:rsid w:val="00E4644E"/>
    <w:rsid w:val="00E464E3"/>
    <w:rsid w:val="00E50C17"/>
    <w:rsid w:val="00E50DE4"/>
    <w:rsid w:val="00E51653"/>
    <w:rsid w:val="00E51EA9"/>
    <w:rsid w:val="00E52D07"/>
    <w:rsid w:val="00E52F7A"/>
    <w:rsid w:val="00E536CC"/>
    <w:rsid w:val="00E53D34"/>
    <w:rsid w:val="00E53FE2"/>
    <w:rsid w:val="00E5779F"/>
    <w:rsid w:val="00E61862"/>
    <w:rsid w:val="00E627E3"/>
    <w:rsid w:val="00E62A69"/>
    <w:rsid w:val="00E633C2"/>
    <w:rsid w:val="00E63537"/>
    <w:rsid w:val="00E639D0"/>
    <w:rsid w:val="00E67B6F"/>
    <w:rsid w:val="00E701E7"/>
    <w:rsid w:val="00E70981"/>
    <w:rsid w:val="00E71D87"/>
    <w:rsid w:val="00E75111"/>
    <w:rsid w:val="00E752D4"/>
    <w:rsid w:val="00E75D9C"/>
    <w:rsid w:val="00E76650"/>
    <w:rsid w:val="00E7696E"/>
    <w:rsid w:val="00E81B5C"/>
    <w:rsid w:val="00E82569"/>
    <w:rsid w:val="00E82B47"/>
    <w:rsid w:val="00E845D0"/>
    <w:rsid w:val="00E84BB8"/>
    <w:rsid w:val="00E8572B"/>
    <w:rsid w:val="00E85FA3"/>
    <w:rsid w:val="00E86389"/>
    <w:rsid w:val="00E869F9"/>
    <w:rsid w:val="00E87E84"/>
    <w:rsid w:val="00E87F78"/>
    <w:rsid w:val="00E93D68"/>
    <w:rsid w:val="00E96CF0"/>
    <w:rsid w:val="00EA0BD6"/>
    <w:rsid w:val="00EA11AA"/>
    <w:rsid w:val="00EA1DD2"/>
    <w:rsid w:val="00EA2870"/>
    <w:rsid w:val="00EA349E"/>
    <w:rsid w:val="00EA6CE7"/>
    <w:rsid w:val="00EA7B5B"/>
    <w:rsid w:val="00EB2242"/>
    <w:rsid w:val="00EB2959"/>
    <w:rsid w:val="00EB5C96"/>
    <w:rsid w:val="00EB6175"/>
    <w:rsid w:val="00EB6419"/>
    <w:rsid w:val="00EB7689"/>
    <w:rsid w:val="00EC0A6F"/>
    <w:rsid w:val="00EC0F39"/>
    <w:rsid w:val="00EC2097"/>
    <w:rsid w:val="00EC2968"/>
    <w:rsid w:val="00EC34E1"/>
    <w:rsid w:val="00EC37A2"/>
    <w:rsid w:val="00EC5341"/>
    <w:rsid w:val="00EC5E1B"/>
    <w:rsid w:val="00ED2039"/>
    <w:rsid w:val="00ED2287"/>
    <w:rsid w:val="00ED258B"/>
    <w:rsid w:val="00ED291D"/>
    <w:rsid w:val="00ED320F"/>
    <w:rsid w:val="00ED4C11"/>
    <w:rsid w:val="00ED7554"/>
    <w:rsid w:val="00ED7FF9"/>
    <w:rsid w:val="00EE1094"/>
    <w:rsid w:val="00EE17DC"/>
    <w:rsid w:val="00EE20F6"/>
    <w:rsid w:val="00EE2684"/>
    <w:rsid w:val="00EE4AB5"/>
    <w:rsid w:val="00EE7B4F"/>
    <w:rsid w:val="00EF0087"/>
    <w:rsid w:val="00EF5724"/>
    <w:rsid w:val="00EF5E4B"/>
    <w:rsid w:val="00EF705D"/>
    <w:rsid w:val="00F00A8C"/>
    <w:rsid w:val="00F01480"/>
    <w:rsid w:val="00F01B8C"/>
    <w:rsid w:val="00F02255"/>
    <w:rsid w:val="00F030E3"/>
    <w:rsid w:val="00F03AD1"/>
    <w:rsid w:val="00F03FF4"/>
    <w:rsid w:val="00F04A60"/>
    <w:rsid w:val="00F04B6C"/>
    <w:rsid w:val="00F05192"/>
    <w:rsid w:val="00F0551A"/>
    <w:rsid w:val="00F07053"/>
    <w:rsid w:val="00F102E4"/>
    <w:rsid w:val="00F1093B"/>
    <w:rsid w:val="00F10C95"/>
    <w:rsid w:val="00F138E5"/>
    <w:rsid w:val="00F13EEC"/>
    <w:rsid w:val="00F17FDA"/>
    <w:rsid w:val="00F21576"/>
    <w:rsid w:val="00F221D4"/>
    <w:rsid w:val="00F23EAC"/>
    <w:rsid w:val="00F2532F"/>
    <w:rsid w:val="00F26E0B"/>
    <w:rsid w:val="00F32043"/>
    <w:rsid w:val="00F321EF"/>
    <w:rsid w:val="00F34023"/>
    <w:rsid w:val="00F374AA"/>
    <w:rsid w:val="00F40764"/>
    <w:rsid w:val="00F41523"/>
    <w:rsid w:val="00F419AD"/>
    <w:rsid w:val="00F41CD8"/>
    <w:rsid w:val="00F42C68"/>
    <w:rsid w:val="00F437F4"/>
    <w:rsid w:val="00F444AC"/>
    <w:rsid w:val="00F47D3F"/>
    <w:rsid w:val="00F501D2"/>
    <w:rsid w:val="00F50EFB"/>
    <w:rsid w:val="00F521E4"/>
    <w:rsid w:val="00F52324"/>
    <w:rsid w:val="00F54827"/>
    <w:rsid w:val="00F557CC"/>
    <w:rsid w:val="00F61A9D"/>
    <w:rsid w:val="00F61CE6"/>
    <w:rsid w:val="00F624CA"/>
    <w:rsid w:val="00F62E01"/>
    <w:rsid w:val="00F65DA5"/>
    <w:rsid w:val="00F66DE4"/>
    <w:rsid w:val="00F673E7"/>
    <w:rsid w:val="00F705C2"/>
    <w:rsid w:val="00F70B58"/>
    <w:rsid w:val="00F70E84"/>
    <w:rsid w:val="00F70F76"/>
    <w:rsid w:val="00F71CEA"/>
    <w:rsid w:val="00F725AA"/>
    <w:rsid w:val="00F75700"/>
    <w:rsid w:val="00F8124F"/>
    <w:rsid w:val="00F8232D"/>
    <w:rsid w:val="00F837E8"/>
    <w:rsid w:val="00F841F9"/>
    <w:rsid w:val="00F84313"/>
    <w:rsid w:val="00F84BFE"/>
    <w:rsid w:val="00F8651F"/>
    <w:rsid w:val="00F87073"/>
    <w:rsid w:val="00F870A6"/>
    <w:rsid w:val="00F87790"/>
    <w:rsid w:val="00F9268A"/>
    <w:rsid w:val="00F92868"/>
    <w:rsid w:val="00F9312B"/>
    <w:rsid w:val="00F9356B"/>
    <w:rsid w:val="00F93956"/>
    <w:rsid w:val="00F945EB"/>
    <w:rsid w:val="00F958B0"/>
    <w:rsid w:val="00F9616F"/>
    <w:rsid w:val="00F97987"/>
    <w:rsid w:val="00FA0A39"/>
    <w:rsid w:val="00FA0AB6"/>
    <w:rsid w:val="00FA1DE5"/>
    <w:rsid w:val="00FA2508"/>
    <w:rsid w:val="00FA3D2A"/>
    <w:rsid w:val="00FA645C"/>
    <w:rsid w:val="00FA76CD"/>
    <w:rsid w:val="00FB01AC"/>
    <w:rsid w:val="00FB076F"/>
    <w:rsid w:val="00FB4F54"/>
    <w:rsid w:val="00FB53A6"/>
    <w:rsid w:val="00FB734A"/>
    <w:rsid w:val="00FB7556"/>
    <w:rsid w:val="00FC1BE9"/>
    <w:rsid w:val="00FC1C83"/>
    <w:rsid w:val="00FC2C14"/>
    <w:rsid w:val="00FC3769"/>
    <w:rsid w:val="00FC48F8"/>
    <w:rsid w:val="00FC5513"/>
    <w:rsid w:val="00FD12D6"/>
    <w:rsid w:val="00FD2A91"/>
    <w:rsid w:val="00FD30CD"/>
    <w:rsid w:val="00FD3570"/>
    <w:rsid w:val="00FD3F9A"/>
    <w:rsid w:val="00FE073C"/>
    <w:rsid w:val="00FF27EB"/>
    <w:rsid w:val="00FF3E71"/>
    <w:rsid w:val="00FF5BBB"/>
    <w:rsid w:val="00FF6C65"/>
    <w:rsid w:val="0309ECA5"/>
    <w:rsid w:val="04148E5B"/>
    <w:rsid w:val="04AE0BBE"/>
    <w:rsid w:val="0A2C6EDA"/>
    <w:rsid w:val="0F3603D7"/>
    <w:rsid w:val="101372CA"/>
    <w:rsid w:val="118BD98B"/>
    <w:rsid w:val="11E7B0C9"/>
    <w:rsid w:val="14C63C09"/>
    <w:rsid w:val="16F6B39D"/>
    <w:rsid w:val="1D9DB1C5"/>
    <w:rsid w:val="206F25CD"/>
    <w:rsid w:val="219BF901"/>
    <w:rsid w:val="223DA7B9"/>
    <w:rsid w:val="274E6924"/>
    <w:rsid w:val="2BCF8FC7"/>
    <w:rsid w:val="2E70F36F"/>
    <w:rsid w:val="312D2659"/>
    <w:rsid w:val="337A8F45"/>
    <w:rsid w:val="3789ECC8"/>
    <w:rsid w:val="397B9926"/>
    <w:rsid w:val="43187BCE"/>
    <w:rsid w:val="46B878E4"/>
    <w:rsid w:val="4B280CD3"/>
    <w:rsid w:val="4B30E5FD"/>
    <w:rsid w:val="4D81CF6F"/>
    <w:rsid w:val="4FA6F825"/>
    <w:rsid w:val="504277A7"/>
    <w:rsid w:val="5849AD9C"/>
    <w:rsid w:val="5A3DF286"/>
    <w:rsid w:val="5F616A4A"/>
    <w:rsid w:val="66569F15"/>
    <w:rsid w:val="67825DA5"/>
    <w:rsid w:val="69E6BE2E"/>
    <w:rsid w:val="6C46A1A4"/>
    <w:rsid w:val="73623CE0"/>
    <w:rsid w:val="7E5BA07A"/>
    <w:rsid w:val="7FFA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9E81F"/>
  <w15:docId w15:val="{4A3F7223-0FDE-4902-9D95-EFABF974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3" w:unhideWhenUsed="1" w:qFormat="1"/>
    <w:lsdException w:name="heading 7" w:semiHidden="1" w:uiPriority="13" w:unhideWhenUsed="1" w:qFormat="1"/>
    <w:lsdException w:name="heading 8" w:semiHidden="1" w:uiPriority="13" w:unhideWhenUsed="1" w:qFormat="1"/>
    <w:lsdException w:name="heading 9" w:semiHidden="1" w:uiPriority="1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2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uiPriority="64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semiHidden="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E61"/>
    <w:pPr>
      <w:spacing w:after="120"/>
      <w:jc w:val="both"/>
    </w:pPr>
    <w:rPr>
      <w:sz w:val="20"/>
    </w:rPr>
  </w:style>
  <w:style w:type="paragraph" w:styleId="Titre1">
    <w:name w:val="heading 1"/>
    <w:basedOn w:val="Titre"/>
    <w:next w:val="TITRE1Separateur"/>
    <w:link w:val="Titre1Car"/>
    <w:uiPriority w:val="7"/>
    <w:qFormat/>
    <w:rsid w:val="007C0A4E"/>
    <w:pPr>
      <w:keepNext/>
      <w:keepLines/>
      <w:pageBreakBefore/>
      <w:numPr>
        <w:numId w:val="8"/>
      </w:numPr>
      <w:spacing w:before="1440" w:after="240"/>
      <w:ind w:right="142"/>
      <w:outlineLvl w:val="0"/>
    </w:pPr>
    <w:rPr>
      <w:rFonts w:asciiTheme="majorHAnsi" w:eastAsiaTheme="majorEastAsia" w:hAnsiTheme="majorHAnsi" w:cstheme="majorBidi"/>
      <w:sz w:val="72"/>
      <w:szCs w:val="36"/>
    </w:rPr>
  </w:style>
  <w:style w:type="paragraph" w:styleId="Titre2">
    <w:name w:val="heading 2"/>
    <w:basedOn w:val="Normal"/>
    <w:next w:val="TITRE2Sparateur"/>
    <w:link w:val="Titre2Car"/>
    <w:uiPriority w:val="11"/>
    <w:qFormat/>
    <w:rsid w:val="00DF613B"/>
    <w:pPr>
      <w:keepNext/>
      <w:keepLines/>
      <w:pageBreakBefore/>
      <w:numPr>
        <w:ilvl w:val="1"/>
        <w:numId w:val="8"/>
      </w:numPr>
      <w:contextualSpacing/>
      <w:jc w:val="left"/>
      <w:outlineLvl w:val="1"/>
    </w:pPr>
    <w:rPr>
      <w:rFonts w:asciiTheme="majorHAnsi" w:eastAsiaTheme="majorEastAsia" w:hAnsiTheme="majorHAnsi" w:cstheme="majorBidi"/>
      <w:color w:val="004F71" w:themeColor="accent1" w:themeShade="80"/>
      <w:sz w:val="52"/>
      <w:szCs w:val="24"/>
    </w:rPr>
  </w:style>
  <w:style w:type="paragraph" w:styleId="Titre3">
    <w:name w:val="heading 3"/>
    <w:basedOn w:val="Normal"/>
    <w:next w:val="Normal"/>
    <w:link w:val="Titre3Car"/>
    <w:uiPriority w:val="12"/>
    <w:qFormat/>
    <w:rsid w:val="004659D0"/>
    <w:pPr>
      <w:keepNext/>
      <w:keepLines/>
      <w:numPr>
        <w:ilvl w:val="2"/>
        <w:numId w:val="8"/>
      </w:numPr>
      <w:spacing w:before="360"/>
      <w:jc w:val="left"/>
      <w:outlineLvl w:val="2"/>
    </w:pPr>
    <w:rPr>
      <w:rFonts w:asciiTheme="majorHAnsi" w:eastAsiaTheme="majorEastAsia" w:hAnsiTheme="majorHAnsi" w:cstheme="majorBidi"/>
      <w:b/>
      <w:color w:val="000000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13"/>
    <w:qFormat/>
    <w:rsid w:val="004659D0"/>
    <w:pPr>
      <w:keepNext/>
      <w:keepLines/>
      <w:numPr>
        <w:ilvl w:val="3"/>
        <w:numId w:val="8"/>
      </w:numPr>
      <w:spacing w:before="360"/>
      <w:jc w:val="left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Titre5">
    <w:name w:val="heading 5"/>
    <w:basedOn w:val="Normal"/>
    <w:next w:val="Normal"/>
    <w:link w:val="Titre5Car"/>
    <w:uiPriority w:val="13"/>
    <w:unhideWhenUsed/>
    <w:qFormat/>
    <w:rsid w:val="00950A7C"/>
    <w:pPr>
      <w:keepNext/>
      <w:keepLines/>
      <w:numPr>
        <w:ilvl w:val="4"/>
        <w:numId w:val="9"/>
      </w:numPr>
      <w:spacing w:before="360"/>
      <w:outlineLvl w:val="4"/>
    </w:pPr>
    <w:rPr>
      <w:rFonts w:asciiTheme="majorHAnsi" w:eastAsiaTheme="majorEastAsia" w:hAnsiTheme="majorHAnsi" w:cstheme="majorBid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SparateurTITRE"/>
    <w:link w:val="TitreCar"/>
    <w:uiPriority w:val="83"/>
    <w:qFormat/>
    <w:rsid w:val="007C5A77"/>
    <w:pPr>
      <w:spacing w:after="0"/>
      <w:ind w:left="-284" w:right="851"/>
      <w:contextualSpacing/>
      <w:jc w:val="left"/>
    </w:pPr>
    <w:rPr>
      <w:color w:val="000000" w:themeColor="text2"/>
      <w:sz w:val="96"/>
      <w:szCs w:val="84"/>
    </w:rPr>
  </w:style>
  <w:style w:type="character" w:customStyle="1" w:styleId="TitreCar">
    <w:name w:val="Titre Car"/>
    <w:basedOn w:val="Policepardfaut"/>
    <w:link w:val="Titre"/>
    <w:uiPriority w:val="83"/>
    <w:rsid w:val="00C23E61"/>
    <w:rPr>
      <w:color w:val="000000" w:themeColor="text2"/>
      <w:sz w:val="96"/>
      <w:szCs w:val="84"/>
    </w:rPr>
  </w:style>
  <w:style w:type="paragraph" w:customStyle="1" w:styleId="TITRE1Separateur">
    <w:name w:val="TITRE 1 Separateur"/>
    <w:basedOn w:val="SparateurTITRE"/>
    <w:next w:val="Chap"/>
    <w:link w:val="TITRE1SeparateurCar"/>
    <w:uiPriority w:val="8"/>
    <w:qFormat/>
    <w:rsid w:val="007C5A77"/>
    <w:pPr>
      <w:spacing w:after="900"/>
      <w:ind w:left="0" w:right="7541"/>
    </w:pPr>
    <w:rPr>
      <w:b w:val="0"/>
      <w:sz w:val="60"/>
      <w:szCs w:val="60"/>
    </w:rPr>
  </w:style>
  <w:style w:type="paragraph" w:customStyle="1" w:styleId="SparateurTITRE">
    <w:name w:val="Séparateur TITRE"/>
    <w:basedOn w:val="Normal"/>
    <w:next w:val="Sous-titre"/>
    <w:link w:val="SparateurTITRECar"/>
    <w:uiPriority w:val="84"/>
    <w:qFormat/>
    <w:rsid w:val="007C5A77"/>
    <w:pPr>
      <w:pBdr>
        <w:bottom w:val="single" w:sz="24" w:space="1" w:color="000000" w:themeColor="text2"/>
      </w:pBdr>
      <w:spacing w:after="840" w:line="240" w:lineRule="auto"/>
      <w:ind w:left="-198" w:right="7825"/>
    </w:pPr>
    <w:rPr>
      <w:b/>
      <w:color w:val="000000" w:themeColor="text2"/>
      <w:sz w:val="56"/>
      <w:szCs w:val="116"/>
    </w:rPr>
  </w:style>
  <w:style w:type="character" w:customStyle="1" w:styleId="SparateurTITRECar">
    <w:name w:val="Séparateur TITRE Car"/>
    <w:basedOn w:val="Policepardfaut"/>
    <w:link w:val="SparateurTITRE"/>
    <w:uiPriority w:val="84"/>
    <w:rsid w:val="00C23E61"/>
    <w:rPr>
      <w:b/>
      <w:color w:val="000000" w:themeColor="text2"/>
      <w:sz w:val="56"/>
      <w:szCs w:val="116"/>
    </w:rPr>
  </w:style>
  <w:style w:type="paragraph" w:customStyle="1" w:styleId="Sous-titredeChapitre">
    <w:name w:val="Sous-titre de Chapitre"/>
    <w:basedOn w:val="Sous-titre"/>
    <w:next w:val="Normal"/>
    <w:link w:val="Sous-titredeChapitreCar"/>
    <w:uiPriority w:val="9"/>
    <w:semiHidden/>
    <w:qFormat/>
    <w:rsid w:val="007C0A4E"/>
    <w:pPr>
      <w:ind w:left="0"/>
    </w:pPr>
  </w:style>
  <w:style w:type="paragraph" w:styleId="Sous-titre">
    <w:name w:val="Subtitle"/>
    <w:basedOn w:val="Normal"/>
    <w:next w:val="Normal"/>
    <w:link w:val="Sous-titreCar"/>
    <w:uiPriority w:val="85"/>
    <w:qFormat/>
    <w:rsid w:val="007C5A77"/>
    <w:pPr>
      <w:spacing w:before="480"/>
      <w:ind w:left="-284" w:right="2126"/>
      <w:contextualSpacing/>
      <w:jc w:val="left"/>
    </w:pPr>
    <w:rPr>
      <w:color w:val="000000" w:themeColor="text2"/>
      <w:sz w:val="48"/>
      <w:szCs w:val="48"/>
    </w:rPr>
  </w:style>
  <w:style w:type="character" w:customStyle="1" w:styleId="Sous-titreCar">
    <w:name w:val="Sous-titre Car"/>
    <w:basedOn w:val="Policepardfaut"/>
    <w:link w:val="Sous-titre"/>
    <w:uiPriority w:val="85"/>
    <w:rsid w:val="00C23E61"/>
    <w:rPr>
      <w:color w:val="000000" w:themeColor="text2"/>
      <w:sz w:val="48"/>
      <w:szCs w:val="48"/>
    </w:rPr>
  </w:style>
  <w:style w:type="character" w:customStyle="1" w:styleId="Sous-titredeChapitreCar">
    <w:name w:val="Sous-titre de Chapitre Car"/>
    <w:basedOn w:val="Policepardfaut"/>
    <w:link w:val="Sous-titredeChapitre"/>
    <w:uiPriority w:val="9"/>
    <w:semiHidden/>
    <w:rsid w:val="002B01CC"/>
    <w:rPr>
      <w:color w:val="000000" w:themeColor="text2"/>
      <w:sz w:val="48"/>
      <w:szCs w:val="48"/>
    </w:rPr>
  </w:style>
  <w:style w:type="character" w:customStyle="1" w:styleId="TITRE1SeparateurCar">
    <w:name w:val="TITRE 1 Separateur Car"/>
    <w:basedOn w:val="SparateurTITRECar"/>
    <w:link w:val="TITRE1Separateur"/>
    <w:uiPriority w:val="8"/>
    <w:rsid w:val="007C5A77"/>
    <w:rPr>
      <w:b w:val="0"/>
      <w:color w:val="000000" w:themeColor="text2"/>
      <w:sz w:val="60"/>
      <w:szCs w:val="60"/>
    </w:rPr>
  </w:style>
  <w:style w:type="character" w:customStyle="1" w:styleId="Titre1Car">
    <w:name w:val="Titre 1 Car"/>
    <w:basedOn w:val="Policepardfaut"/>
    <w:link w:val="Titre1"/>
    <w:uiPriority w:val="7"/>
    <w:rsid w:val="007C0A4E"/>
    <w:rPr>
      <w:rFonts w:asciiTheme="majorHAnsi" w:eastAsiaTheme="majorEastAsia" w:hAnsiTheme="majorHAnsi" w:cstheme="majorBidi"/>
      <w:color w:val="000000" w:themeColor="text2"/>
      <w:sz w:val="72"/>
      <w:szCs w:val="36"/>
    </w:rPr>
  </w:style>
  <w:style w:type="paragraph" w:customStyle="1" w:styleId="TITRE2Sparateur">
    <w:name w:val="TITRE 2 Séparateur"/>
    <w:basedOn w:val="Normal"/>
    <w:next w:val="Normal"/>
    <w:link w:val="TITRE2SparateurCar"/>
    <w:uiPriority w:val="11"/>
    <w:qFormat/>
    <w:rsid w:val="007E4A43"/>
    <w:pPr>
      <w:pBdr>
        <w:bottom w:val="single" w:sz="18" w:space="1" w:color="000000" w:themeColor="text2"/>
      </w:pBdr>
      <w:spacing w:after="440" w:line="240" w:lineRule="auto"/>
    </w:pPr>
    <w:rPr>
      <w:rFonts w:asciiTheme="majorHAnsi" w:hAnsiTheme="majorHAnsi"/>
      <w:color w:val="000000" w:themeColor="text2"/>
      <w:szCs w:val="60"/>
    </w:rPr>
  </w:style>
  <w:style w:type="character" w:customStyle="1" w:styleId="TITRE2SparateurCar">
    <w:name w:val="TITRE 2 Séparateur Car"/>
    <w:basedOn w:val="Policepardfaut"/>
    <w:link w:val="TITRE2Sparateur"/>
    <w:uiPriority w:val="11"/>
    <w:rsid w:val="007E4A43"/>
    <w:rPr>
      <w:rFonts w:asciiTheme="majorHAnsi" w:hAnsiTheme="majorHAnsi"/>
      <w:color w:val="000000" w:themeColor="text2"/>
      <w:sz w:val="20"/>
      <w:szCs w:val="60"/>
    </w:rPr>
  </w:style>
  <w:style w:type="character" w:customStyle="1" w:styleId="Titre2Car">
    <w:name w:val="Titre 2 Car"/>
    <w:basedOn w:val="Policepardfaut"/>
    <w:link w:val="Titre2"/>
    <w:uiPriority w:val="11"/>
    <w:rsid w:val="007E4A43"/>
    <w:rPr>
      <w:rFonts w:asciiTheme="majorHAnsi" w:eastAsiaTheme="majorEastAsia" w:hAnsiTheme="majorHAnsi" w:cstheme="majorBidi"/>
      <w:color w:val="004F71" w:themeColor="accent1" w:themeShade="80"/>
      <w:sz w:val="52"/>
      <w:szCs w:val="24"/>
    </w:rPr>
  </w:style>
  <w:style w:type="character" w:customStyle="1" w:styleId="Titre3Car">
    <w:name w:val="Titre 3 Car"/>
    <w:basedOn w:val="Policepardfaut"/>
    <w:link w:val="Titre3"/>
    <w:uiPriority w:val="12"/>
    <w:rsid w:val="00F837E8"/>
    <w:rPr>
      <w:rFonts w:asciiTheme="majorHAnsi" w:eastAsiaTheme="majorEastAsia" w:hAnsiTheme="majorHAnsi" w:cstheme="majorBidi"/>
      <w:b/>
      <w:color w:val="000000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13"/>
    <w:rsid w:val="00F837E8"/>
    <w:rPr>
      <w:rFonts w:asciiTheme="majorHAnsi" w:eastAsiaTheme="majorEastAsia" w:hAnsiTheme="majorHAnsi" w:cstheme="majorBidi"/>
      <w:b/>
      <w:iCs/>
      <w:sz w:val="20"/>
    </w:rPr>
  </w:style>
  <w:style w:type="character" w:customStyle="1" w:styleId="Titre5Car">
    <w:name w:val="Titre 5 Car"/>
    <w:basedOn w:val="Policepardfaut"/>
    <w:link w:val="Titre5"/>
    <w:uiPriority w:val="13"/>
    <w:rsid w:val="00F837E8"/>
    <w:rPr>
      <w:rFonts w:asciiTheme="majorHAnsi" w:eastAsiaTheme="majorEastAsia" w:hAnsiTheme="majorHAnsi" w:cstheme="majorBidi"/>
    </w:rPr>
  </w:style>
  <w:style w:type="paragraph" w:styleId="Adressedestinataire">
    <w:name w:val="envelope address"/>
    <w:basedOn w:val="Normal"/>
    <w:uiPriority w:val="99"/>
    <w:semiHidden/>
    <w:rsid w:val="00420DC2"/>
    <w:pPr>
      <w:framePr w:w="4912" w:h="1701" w:hRule="exact" w:hSpace="284" w:vSpace="284" w:wrap="around" w:vAnchor="page" w:hAnchor="page" w:x="5955" w:y="2836" w:anchorLock="1"/>
      <w:spacing w:after="0" w:line="240" w:lineRule="auto"/>
    </w:pPr>
    <w:rPr>
      <w:rFonts w:eastAsiaTheme="majorEastAsia" w:cstheme="majorBidi"/>
      <w:szCs w:val="24"/>
    </w:rPr>
  </w:style>
  <w:style w:type="paragraph" w:styleId="En-tte">
    <w:name w:val="header"/>
    <w:basedOn w:val="Normal"/>
    <w:link w:val="En-tteCar"/>
    <w:uiPriority w:val="99"/>
    <w:semiHidden/>
    <w:rsid w:val="00644739"/>
    <w:pPr>
      <w:tabs>
        <w:tab w:val="center" w:pos="4536"/>
        <w:tab w:val="right" w:pos="9072"/>
      </w:tabs>
      <w:spacing w:after="0" w:line="240" w:lineRule="auto"/>
      <w:ind w:left="425"/>
      <w:contextualSpacing/>
      <w:jc w:val="right"/>
    </w:pPr>
    <w:rPr>
      <w:color w:val="000000" w:themeColor="text2"/>
      <w:sz w:val="18"/>
    </w:rPr>
  </w:style>
  <w:style w:type="character" w:customStyle="1" w:styleId="En-tteCar">
    <w:name w:val="En-tête Car"/>
    <w:basedOn w:val="Policepardfaut"/>
    <w:link w:val="En-tte"/>
    <w:uiPriority w:val="99"/>
    <w:semiHidden/>
    <w:rsid w:val="00644739"/>
    <w:rPr>
      <w:color w:val="000000" w:themeColor="text2"/>
      <w:sz w:val="18"/>
    </w:rPr>
  </w:style>
  <w:style w:type="paragraph" w:styleId="Pieddepage">
    <w:name w:val="footer"/>
    <w:basedOn w:val="Normal"/>
    <w:link w:val="PieddepageCar"/>
    <w:uiPriority w:val="99"/>
    <w:semiHidden/>
    <w:rsid w:val="00893177"/>
    <w:pPr>
      <w:tabs>
        <w:tab w:val="right" w:pos="8505"/>
      </w:tabs>
      <w:spacing w:after="0" w:line="240" w:lineRule="auto"/>
      <w:jc w:val="center"/>
    </w:pPr>
    <w:rPr>
      <w:color w:val="000000" w:themeColor="tex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893177"/>
    <w:rPr>
      <w:color w:val="000000" w:themeColor="text1"/>
      <w:sz w:val="16"/>
    </w:rPr>
  </w:style>
  <w:style w:type="character" w:styleId="lev">
    <w:name w:val="Strong"/>
    <w:basedOn w:val="Policepardfaut"/>
    <w:uiPriority w:val="1"/>
    <w:qFormat/>
    <w:rsid w:val="00892491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2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491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770571"/>
    <w:rPr>
      <w:color w:val="808080"/>
    </w:rPr>
  </w:style>
  <w:style w:type="paragraph" w:styleId="Date">
    <w:name w:val="Date"/>
    <w:basedOn w:val="Normal"/>
    <w:next w:val="Normal"/>
    <w:link w:val="DateCar"/>
    <w:uiPriority w:val="99"/>
    <w:semiHidden/>
    <w:rsid w:val="00750FF6"/>
    <w:pPr>
      <w:spacing w:after="740"/>
    </w:pPr>
    <w:rPr>
      <w:color w:val="000000" w:themeColor="text2"/>
    </w:rPr>
  </w:style>
  <w:style w:type="character" w:customStyle="1" w:styleId="DateCar">
    <w:name w:val="Date Car"/>
    <w:basedOn w:val="Policepardfaut"/>
    <w:link w:val="Date"/>
    <w:uiPriority w:val="99"/>
    <w:semiHidden/>
    <w:rsid w:val="00372AEA"/>
    <w:rPr>
      <w:color w:val="000000" w:themeColor="text2"/>
      <w:sz w:val="20"/>
    </w:rPr>
  </w:style>
  <w:style w:type="paragraph" w:styleId="Listenumros">
    <w:name w:val="List Number"/>
    <w:basedOn w:val="Normal"/>
    <w:uiPriority w:val="69"/>
    <w:unhideWhenUsed/>
    <w:qFormat/>
    <w:rsid w:val="00EF0087"/>
    <w:pPr>
      <w:numPr>
        <w:numId w:val="1"/>
      </w:numPr>
    </w:pPr>
  </w:style>
  <w:style w:type="paragraph" w:styleId="Listenumros2">
    <w:name w:val="List Number 2"/>
    <w:basedOn w:val="Normal"/>
    <w:uiPriority w:val="69"/>
    <w:unhideWhenUsed/>
    <w:rsid w:val="00EF0087"/>
    <w:pPr>
      <w:numPr>
        <w:ilvl w:val="1"/>
        <w:numId w:val="1"/>
      </w:numPr>
      <w:ind w:left="568" w:hanging="284"/>
    </w:pPr>
  </w:style>
  <w:style w:type="paragraph" w:styleId="Listenumros3">
    <w:name w:val="List Number 3"/>
    <w:basedOn w:val="Normal"/>
    <w:uiPriority w:val="69"/>
    <w:unhideWhenUsed/>
    <w:rsid w:val="00DC721C"/>
    <w:pPr>
      <w:numPr>
        <w:ilvl w:val="2"/>
        <w:numId w:val="1"/>
      </w:numPr>
      <w:contextualSpacing/>
    </w:pPr>
  </w:style>
  <w:style w:type="paragraph" w:styleId="Listenumros4">
    <w:name w:val="List Number 4"/>
    <w:basedOn w:val="Normal"/>
    <w:uiPriority w:val="69"/>
    <w:semiHidden/>
    <w:rsid w:val="00DC721C"/>
    <w:pPr>
      <w:numPr>
        <w:ilvl w:val="3"/>
        <w:numId w:val="1"/>
      </w:numPr>
      <w:contextualSpacing/>
    </w:pPr>
  </w:style>
  <w:style w:type="paragraph" w:styleId="Listenumros5">
    <w:name w:val="List Number 5"/>
    <w:basedOn w:val="Normal"/>
    <w:uiPriority w:val="69"/>
    <w:semiHidden/>
    <w:rsid w:val="00DC721C"/>
    <w:pPr>
      <w:numPr>
        <w:ilvl w:val="4"/>
        <w:numId w:val="1"/>
      </w:numPr>
      <w:contextualSpacing/>
    </w:pPr>
  </w:style>
  <w:style w:type="paragraph" w:styleId="Listepuces">
    <w:name w:val="List Bullet"/>
    <w:basedOn w:val="Normal"/>
    <w:link w:val="ListepucesCar"/>
    <w:uiPriority w:val="62"/>
    <w:rsid w:val="00847778"/>
    <w:pPr>
      <w:numPr>
        <w:numId w:val="2"/>
      </w:numPr>
    </w:pPr>
  </w:style>
  <w:style w:type="character" w:customStyle="1" w:styleId="ListepucesCar">
    <w:name w:val="Liste à puces Car"/>
    <w:basedOn w:val="Policepardfaut"/>
    <w:link w:val="Listepuces"/>
    <w:uiPriority w:val="62"/>
    <w:rsid w:val="003538EF"/>
    <w:rPr>
      <w:sz w:val="20"/>
    </w:rPr>
  </w:style>
  <w:style w:type="paragraph" w:styleId="Listepuces2">
    <w:name w:val="List Bullet 2"/>
    <w:basedOn w:val="Normal"/>
    <w:link w:val="Listepuces2Car"/>
    <w:uiPriority w:val="63"/>
    <w:unhideWhenUsed/>
    <w:rsid w:val="00BA5A07"/>
    <w:pPr>
      <w:numPr>
        <w:ilvl w:val="1"/>
        <w:numId w:val="2"/>
      </w:numPr>
    </w:pPr>
  </w:style>
  <w:style w:type="character" w:customStyle="1" w:styleId="Listepuces2Car">
    <w:name w:val="Liste à puces 2 Car"/>
    <w:basedOn w:val="Policepardfaut"/>
    <w:link w:val="Listepuces2"/>
    <w:uiPriority w:val="63"/>
    <w:rsid w:val="000E15B1"/>
    <w:rPr>
      <w:sz w:val="20"/>
    </w:rPr>
  </w:style>
  <w:style w:type="paragraph" w:styleId="Listepuces3">
    <w:name w:val="List Bullet 3"/>
    <w:basedOn w:val="Normal"/>
    <w:uiPriority w:val="64"/>
    <w:unhideWhenUsed/>
    <w:rsid w:val="00BA5A07"/>
    <w:pPr>
      <w:numPr>
        <w:ilvl w:val="2"/>
        <w:numId w:val="2"/>
      </w:numPr>
    </w:pPr>
  </w:style>
  <w:style w:type="paragraph" w:styleId="Listepuces4">
    <w:name w:val="List Bullet 4"/>
    <w:basedOn w:val="Normal"/>
    <w:uiPriority w:val="65"/>
    <w:unhideWhenUsed/>
    <w:rsid w:val="009214EB"/>
    <w:pPr>
      <w:numPr>
        <w:ilvl w:val="3"/>
        <w:numId w:val="2"/>
      </w:numPr>
      <w:contextualSpacing/>
    </w:pPr>
  </w:style>
  <w:style w:type="paragraph" w:styleId="Listepuces5">
    <w:name w:val="List Bullet 5"/>
    <w:basedOn w:val="Normal"/>
    <w:uiPriority w:val="65"/>
    <w:semiHidden/>
    <w:rsid w:val="009214EB"/>
    <w:pPr>
      <w:numPr>
        <w:ilvl w:val="4"/>
        <w:numId w:val="2"/>
      </w:numPr>
      <w:contextualSpacing/>
    </w:pPr>
  </w:style>
  <w:style w:type="paragraph" w:styleId="Liste">
    <w:name w:val="List"/>
    <w:basedOn w:val="Normal"/>
    <w:uiPriority w:val="99"/>
    <w:semiHidden/>
    <w:rsid w:val="009214EB"/>
    <w:pPr>
      <w:ind w:left="283" w:hanging="283"/>
      <w:contextualSpacing/>
    </w:pPr>
  </w:style>
  <w:style w:type="paragraph" w:styleId="TM1">
    <w:name w:val="toc 1"/>
    <w:basedOn w:val="Normal"/>
    <w:next w:val="Normal"/>
    <w:autoRedefine/>
    <w:uiPriority w:val="39"/>
    <w:rsid w:val="003B1953"/>
    <w:pPr>
      <w:tabs>
        <w:tab w:val="right" w:pos="8505"/>
      </w:tabs>
      <w:spacing w:before="360" w:after="0" w:line="240" w:lineRule="auto"/>
      <w:ind w:left="425" w:right="680" w:hanging="425"/>
      <w:jc w:val="left"/>
    </w:pPr>
    <w:rPr>
      <w:rFonts w:eastAsiaTheme="minorEastAsia"/>
      <w:b/>
      <w:bCs/>
      <w:iCs/>
      <w:noProof/>
      <w:color w:val="000000" w:themeColor="text2"/>
      <w:sz w:val="28"/>
      <w:lang w:eastAsia="fr-FR"/>
    </w:rPr>
  </w:style>
  <w:style w:type="paragraph" w:styleId="TM2">
    <w:name w:val="toc 2"/>
    <w:basedOn w:val="Normal"/>
    <w:next w:val="Normal"/>
    <w:autoRedefine/>
    <w:uiPriority w:val="39"/>
    <w:rsid w:val="008B1B45"/>
    <w:pPr>
      <w:tabs>
        <w:tab w:val="left" w:pos="1560"/>
        <w:tab w:val="right" w:leader="dot" w:pos="8505"/>
      </w:tabs>
      <w:spacing w:before="80" w:after="0" w:line="240" w:lineRule="auto"/>
      <w:ind w:left="850" w:right="680" w:hanging="425"/>
      <w:jc w:val="left"/>
    </w:pPr>
    <w:rPr>
      <w:rFonts w:eastAsiaTheme="minorEastAsia"/>
      <w:b/>
      <w:bCs/>
      <w:noProof/>
      <w:lang w:eastAsia="fr-FR"/>
    </w:rPr>
  </w:style>
  <w:style w:type="paragraph" w:styleId="TM3">
    <w:name w:val="toc 3"/>
    <w:basedOn w:val="Normal"/>
    <w:next w:val="Normal"/>
    <w:autoRedefine/>
    <w:uiPriority w:val="39"/>
    <w:rsid w:val="004B1FF1"/>
    <w:pPr>
      <w:tabs>
        <w:tab w:val="left" w:pos="1134"/>
        <w:tab w:val="right" w:pos="8505"/>
      </w:tabs>
      <w:spacing w:after="0"/>
      <w:ind w:left="1134" w:right="1701" w:hanging="283"/>
      <w:contextualSpacing/>
      <w:jc w:val="left"/>
    </w:pPr>
    <w:rPr>
      <w:rFonts w:cstheme="minorHAnsi"/>
      <w:noProof/>
      <w:szCs w:val="20"/>
    </w:rPr>
  </w:style>
  <w:style w:type="character" w:styleId="Lienhypertexte">
    <w:name w:val="Hyperlink"/>
    <w:basedOn w:val="Policepardfaut"/>
    <w:uiPriority w:val="99"/>
    <w:rsid w:val="00F92868"/>
    <w:rPr>
      <w:color w:val="000000" w:themeColor="text2"/>
      <w:u w:val="single"/>
    </w:rPr>
  </w:style>
  <w:style w:type="paragraph" w:styleId="TM4">
    <w:name w:val="toc 4"/>
    <w:basedOn w:val="Normal"/>
    <w:next w:val="Normal"/>
    <w:autoRedefine/>
    <w:uiPriority w:val="39"/>
    <w:rsid w:val="004B1FF1"/>
    <w:pPr>
      <w:tabs>
        <w:tab w:val="left" w:pos="1418"/>
        <w:tab w:val="right" w:pos="8505"/>
      </w:tabs>
      <w:spacing w:after="0"/>
      <w:ind w:left="1418" w:hanging="284"/>
    </w:pPr>
    <w:rPr>
      <w:rFonts w:cstheme="minorHAnsi"/>
      <w:noProof/>
      <w:sz w:val="18"/>
      <w:szCs w:val="20"/>
    </w:rPr>
  </w:style>
  <w:style w:type="paragraph" w:styleId="TM5">
    <w:name w:val="toc 5"/>
    <w:basedOn w:val="Normal"/>
    <w:next w:val="Normal"/>
    <w:autoRedefine/>
    <w:uiPriority w:val="39"/>
    <w:semiHidden/>
    <w:rsid w:val="007B3C06"/>
    <w:pPr>
      <w:spacing w:after="0"/>
      <w:ind w:left="800"/>
    </w:pPr>
    <w:rPr>
      <w:rFonts w:cstheme="minorHAnsi"/>
      <w:szCs w:val="20"/>
    </w:rPr>
  </w:style>
  <w:style w:type="paragraph" w:styleId="TM6">
    <w:name w:val="toc 6"/>
    <w:basedOn w:val="TM2"/>
    <w:next w:val="Normal"/>
    <w:autoRedefine/>
    <w:uiPriority w:val="39"/>
    <w:rsid w:val="009F0C85"/>
    <w:pPr>
      <w:ind w:left="1843" w:hanging="1417"/>
    </w:pPr>
  </w:style>
  <w:style w:type="paragraph" w:styleId="TM7">
    <w:name w:val="toc 7"/>
    <w:basedOn w:val="Normal"/>
    <w:next w:val="Normal"/>
    <w:autoRedefine/>
    <w:uiPriority w:val="39"/>
    <w:semiHidden/>
    <w:rsid w:val="007B3C06"/>
    <w:pPr>
      <w:spacing w:after="0"/>
      <w:ind w:left="1200"/>
    </w:pPr>
    <w:rPr>
      <w:rFonts w:cstheme="minorHAnsi"/>
      <w:szCs w:val="20"/>
    </w:rPr>
  </w:style>
  <w:style w:type="paragraph" w:styleId="TM8">
    <w:name w:val="toc 8"/>
    <w:basedOn w:val="Normal"/>
    <w:next w:val="Normal"/>
    <w:autoRedefine/>
    <w:uiPriority w:val="39"/>
    <w:semiHidden/>
    <w:rsid w:val="007B3C06"/>
    <w:pPr>
      <w:spacing w:after="0"/>
      <w:ind w:left="1400"/>
    </w:pPr>
    <w:rPr>
      <w:rFonts w:cstheme="minorHAnsi"/>
      <w:szCs w:val="20"/>
    </w:rPr>
  </w:style>
  <w:style w:type="paragraph" w:styleId="TM9">
    <w:name w:val="toc 9"/>
    <w:basedOn w:val="Normal"/>
    <w:next w:val="Normal"/>
    <w:autoRedefine/>
    <w:uiPriority w:val="39"/>
    <w:semiHidden/>
    <w:rsid w:val="007B3C06"/>
    <w:pPr>
      <w:spacing w:after="0"/>
      <w:ind w:left="1600"/>
    </w:pPr>
    <w:rPr>
      <w:rFonts w:cstheme="minorHAnsi"/>
      <w:szCs w:val="20"/>
    </w:rPr>
  </w:style>
  <w:style w:type="paragraph" w:customStyle="1" w:styleId="Titre2nonindx">
    <w:name w:val="Titre 2 (non indéxé)"/>
    <w:basedOn w:val="Normal"/>
    <w:next w:val="TITRE2Sparateur"/>
    <w:link w:val="Titre2nonindxCar"/>
    <w:uiPriority w:val="10"/>
    <w:qFormat/>
    <w:rsid w:val="007E4A43"/>
    <w:pPr>
      <w:keepNext/>
      <w:keepLines/>
      <w:pageBreakBefore/>
      <w:ind w:left="-851"/>
      <w:contextualSpacing/>
      <w:jc w:val="left"/>
    </w:pPr>
    <w:rPr>
      <w:rFonts w:asciiTheme="majorHAnsi" w:hAnsiTheme="majorHAnsi"/>
      <w:b/>
      <w:color w:val="000000" w:themeColor="text2"/>
      <w:sz w:val="56"/>
      <w:szCs w:val="60"/>
    </w:rPr>
  </w:style>
  <w:style w:type="character" w:customStyle="1" w:styleId="Titre2nonindxCar">
    <w:name w:val="Titre 2 (non indéxé) Car"/>
    <w:basedOn w:val="Policepardfaut"/>
    <w:link w:val="Titre2nonindx"/>
    <w:uiPriority w:val="10"/>
    <w:rsid w:val="007E4A43"/>
    <w:rPr>
      <w:rFonts w:asciiTheme="majorHAnsi" w:hAnsiTheme="majorHAnsi"/>
      <w:b/>
      <w:color w:val="000000" w:themeColor="text2"/>
      <w:sz w:val="56"/>
      <w:szCs w:val="60"/>
    </w:rPr>
  </w:style>
  <w:style w:type="paragraph" w:customStyle="1" w:styleId="Intertitre">
    <w:name w:val="Intertitre"/>
    <w:basedOn w:val="Normal"/>
    <w:link w:val="IntertitreCar"/>
    <w:uiPriority w:val="99"/>
    <w:semiHidden/>
    <w:qFormat/>
    <w:rsid w:val="00946A94"/>
    <w:pPr>
      <w:jc w:val="left"/>
    </w:pPr>
    <w:rPr>
      <w:b/>
      <w:color w:val="000000" w:themeColor="text2"/>
      <w:sz w:val="24"/>
    </w:rPr>
  </w:style>
  <w:style w:type="character" w:customStyle="1" w:styleId="IntertitreCar">
    <w:name w:val="Intertitre Car"/>
    <w:basedOn w:val="Policepardfaut"/>
    <w:link w:val="Intertitre"/>
    <w:uiPriority w:val="99"/>
    <w:semiHidden/>
    <w:rsid w:val="00D125A5"/>
    <w:rPr>
      <w:b/>
      <w:color w:val="000000" w:themeColor="text2"/>
      <w:sz w:val="24"/>
    </w:rPr>
  </w:style>
  <w:style w:type="character" w:customStyle="1" w:styleId="Emphase">
    <w:name w:val="Emphase"/>
    <w:basedOn w:val="Policepardfaut"/>
    <w:uiPriority w:val="1"/>
    <w:rsid w:val="004A49A9"/>
    <w:rPr>
      <w:color w:val="000000" w:themeColor="text2"/>
    </w:rPr>
  </w:style>
  <w:style w:type="character" w:styleId="Rfrenceintense">
    <w:name w:val="Intense Reference"/>
    <w:basedOn w:val="Policepardfaut"/>
    <w:uiPriority w:val="99"/>
    <w:semiHidden/>
    <w:qFormat/>
    <w:rsid w:val="00F92868"/>
    <w:rPr>
      <w:b/>
      <w:bCs/>
      <w:smallCaps/>
      <w:color w:val="000000" w:themeColor="text2"/>
      <w:spacing w:val="5"/>
    </w:rPr>
  </w:style>
  <w:style w:type="character" w:styleId="Numrodepage">
    <w:name w:val="page number"/>
    <w:basedOn w:val="Policepardfaut"/>
    <w:uiPriority w:val="99"/>
    <w:semiHidden/>
    <w:rsid w:val="00893177"/>
    <w:rPr>
      <w:noProof/>
      <w:color w:val="000000" w:themeColor="text2"/>
      <w:sz w:val="18"/>
    </w:rPr>
  </w:style>
  <w:style w:type="paragraph" w:customStyle="1" w:styleId="Normallignedesuite">
    <w:name w:val="Normal + ligne de suite"/>
    <w:basedOn w:val="Normal"/>
    <w:link w:val="NormallignedesuiteCar"/>
    <w:uiPriority w:val="99"/>
    <w:semiHidden/>
    <w:qFormat/>
    <w:rsid w:val="00C97C6F"/>
    <w:pPr>
      <w:tabs>
        <w:tab w:val="right" w:leader="dot" w:pos="8505"/>
      </w:tabs>
    </w:pPr>
  </w:style>
  <w:style w:type="character" w:customStyle="1" w:styleId="NormallignedesuiteCar">
    <w:name w:val="Normal + ligne de suite Car"/>
    <w:basedOn w:val="Policepardfaut"/>
    <w:link w:val="Normallignedesuite"/>
    <w:uiPriority w:val="99"/>
    <w:semiHidden/>
    <w:rsid w:val="00D125A5"/>
    <w:rPr>
      <w:sz w:val="20"/>
    </w:rPr>
  </w:style>
  <w:style w:type="paragraph" w:customStyle="1" w:styleId="Article1">
    <w:name w:val="Article 1"/>
    <w:basedOn w:val="Normal"/>
    <w:link w:val="Article1Car"/>
    <w:uiPriority w:val="2"/>
    <w:semiHidden/>
    <w:qFormat/>
    <w:rsid w:val="0096554F"/>
    <w:pPr>
      <w:keepNext/>
      <w:numPr>
        <w:numId w:val="4"/>
      </w:numPr>
      <w:spacing w:before="600"/>
      <w:jc w:val="left"/>
    </w:pPr>
    <w:rPr>
      <w:color w:val="000000" w:themeColor="text2"/>
      <w:sz w:val="36"/>
    </w:rPr>
  </w:style>
  <w:style w:type="character" w:customStyle="1" w:styleId="Article1Car">
    <w:name w:val="Article 1 Car"/>
    <w:basedOn w:val="Policepardfaut"/>
    <w:link w:val="Article1"/>
    <w:uiPriority w:val="2"/>
    <w:semiHidden/>
    <w:rsid w:val="00372AEA"/>
    <w:rPr>
      <w:color w:val="000000" w:themeColor="text2"/>
      <w:sz w:val="36"/>
    </w:rPr>
  </w:style>
  <w:style w:type="paragraph" w:customStyle="1" w:styleId="Article2">
    <w:name w:val="Article 2"/>
    <w:basedOn w:val="Article2long"/>
    <w:next w:val="Retraitcorpsdetexte"/>
    <w:link w:val="Article2Car"/>
    <w:uiPriority w:val="2"/>
    <w:semiHidden/>
    <w:qFormat/>
    <w:rsid w:val="00B72BF4"/>
    <w:pPr>
      <w:spacing w:before="240" w:after="120"/>
    </w:pPr>
    <w:rPr>
      <w:b/>
      <w:sz w:val="24"/>
    </w:rPr>
  </w:style>
  <w:style w:type="paragraph" w:customStyle="1" w:styleId="Article2long">
    <w:name w:val="Article 2 long"/>
    <w:next w:val="Normal"/>
    <w:link w:val="Article2longCar"/>
    <w:uiPriority w:val="2"/>
    <w:semiHidden/>
    <w:qFormat/>
    <w:rsid w:val="002522FE"/>
    <w:pPr>
      <w:tabs>
        <w:tab w:val="num" w:pos="1871"/>
      </w:tabs>
      <w:ind w:left="1871" w:hanging="397"/>
      <w:jc w:val="both"/>
    </w:pPr>
    <w:rPr>
      <w:sz w:val="20"/>
    </w:rPr>
  </w:style>
  <w:style w:type="character" w:customStyle="1" w:styleId="Article2longCar">
    <w:name w:val="Article 2 long Car"/>
    <w:basedOn w:val="Article2Car"/>
    <w:link w:val="Article2long"/>
    <w:uiPriority w:val="2"/>
    <w:semiHidden/>
    <w:rsid w:val="00372AEA"/>
    <w:rPr>
      <w:b w:val="0"/>
      <w:sz w:val="20"/>
    </w:rPr>
  </w:style>
  <w:style w:type="character" w:customStyle="1" w:styleId="Article2Car">
    <w:name w:val="Article 2 Car"/>
    <w:basedOn w:val="Policepardfaut"/>
    <w:link w:val="Article2"/>
    <w:uiPriority w:val="2"/>
    <w:semiHidden/>
    <w:rsid w:val="00372AEA"/>
    <w:rPr>
      <w:b/>
      <w:sz w:val="24"/>
    </w:rPr>
  </w:style>
  <w:style w:type="paragraph" w:styleId="Retraitcorpsdetexte">
    <w:name w:val="Body Text Indent"/>
    <w:basedOn w:val="Normal"/>
    <w:link w:val="RetraitcorpsdetexteCar"/>
    <w:uiPriority w:val="62"/>
    <w:rsid w:val="00BA5A07"/>
    <w:pPr>
      <w:ind w:left="284"/>
    </w:pPr>
  </w:style>
  <w:style w:type="character" w:customStyle="1" w:styleId="RetraitcorpsdetexteCar">
    <w:name w:val="Retrait corps de texte Car"/>
    <w:basedOn w:val="Policepardfaut"/>
    <w:link w:val="Retraitcorpsdetexte"/>
    <w:uiPriority w:val="62"/>
    <w:rsid w:val="00BA5A07"/>
    <w:rPr>
      <w:sz w:val="20"/>
    </w:rPr>
  </w:style>
  <w:style w:type="paragraph" w:customStyle="1" w:styleId="Article3">
    <w:name w:val="Article 3"/>
    <w:basedOn w:val="Normal"/>
    <w:link w:val="Article3Car"/>
    <w:uiPriority w:val="2"/>
    <w:semiHidden/>
    <w:qFormat/>
    <w:rsid w:val="00B85453"/>
    <w:pPr>
      <w:keepNext/>
      <w:numPr>
        <w:ilvl w:val="2"/>
        <w:numId w:val="4"/>
      </w:numPr>
      <w:spacing w:before="360"/>
    </w:pPr>
    <w:rPr>
      <w:b/>
      <w:color w:val="000000" w:themeColor="text2"/>
      <w:sz w:val="22"/>
    </w:rPr>
  </w:style>
  <w:style w:type="character" w:customStyle="1" w:styleId="Article3Car">
    <w:name w:val="Article 3 Car"/>
    <w:basedOn w:val="Policepardfaut"/>
    <w:link w:val="Article3"/>
    <w:uiPriority w:val="2"/>
    <w:semiHidden/>
    <w:rsid w:val="00372AEA"/>
    <w:rPr>
      <w:b/>
      <w:color w:val="000000" w:themeColor="text2"/>
    </w:rPr>
  </w:style>
  <w:style w:type="paragraph" w:customStyle="1" w:styleId="Article4">
    <w:name w:val="Article 4"/>
    <w:basedOn w:val="Normal"/>
    <w:link w:val="Article4Car"/>
    <w:uiPriority w:val="2"/>
    <w:semiHidden/>
    <w:qFormat/>
    <w:rsid w:val="00B85453"/>
    <w:pPr>
      <w:keepNext/>
      <w:numPr>
        <w:ilvl w:val="3"/>
        <w:numId w:val="4"/>
      </w:numPr>
      <w:spacing w:after="40"/>
    </w:pPr>
    <w:rPr>
      <w:color w:val="000000" w:themeColor="text2"/>
    </w:rPr>
  </w:style>
  <w:style w:type="character" w:customStyle="1" w:styleId="Article4Car">
    <w:name w:val="Article 4 Car"/>
    <w:basedOn w:val="Policepardfaut"/>
    <w:link w:val="Article4"/>
    <w:uiPriority w:val="2"/>
    <w:semiHidden/>
    <w:rsid w:val="00372AEA"/>
    <w:rPr>
      <w:color w:val="000000" w:themeColor="text2"/>
      <w:sz w:val="20"/>
    </w:rPr>
  </w:style>
  <w:style w:type="paragraph" w:customStyle="1" w:styleId="Article-Liste1">
    <w:name w:val="Article - Liste 1"/>
    <w:basedOn w:val="Normal"/>
    <w:link w:val="Article-Liste1Car"/>
    <w:uiPriority w:val="3"/>
    <w:semiHidden/>
    <w:qFormat/>
    <w:rsid w:val="00482FAA"/>
    <w:pPr>
      <w:keepNext/>
      <w:numPr>
        <w:numId w:val="3"/>
      </w:numPr>
      <w:spacing w:before="120" w:after="40"/>
    </w:pPr>
    <w:rPr>
      <w:color w:val="000000" w:themeColor="text2"/>
    </w:rPr>
  </w:style>
  <w:style w:type="character" w:customStyle="1" w:styleId="Article-Liste1Car">
    <w:name w:val="Article - Liste 1 Car"/>
    <w:basedOn w:val="Policepardfaut"/>
    <w:link w:val="Article-Liste1"/>
    <w:uiPriority w:val="3"/>
    <w:semiHidden/>
    <w:rsid w:val="00372AEA"/>
    <w:rPr>
      <w:color w:val="000000" w:themeColor="text2"/>
      <w:sz w:val="20"/>
    </w:rPr>
  </w:style>
  <w:style w:type="paragraph" w:customStyle="1" w:styleId="Article-Liste2">
    <w:name w:val="Article - Liste 2"/>
    <w:basedOn w:val="Normal"/>
    <w:link w:val="Article-Liste2Car"/>
    <w:uiPriority w:val="3"/>
    <w:semiHidden/>
    <w:qFormat/>
    <w:rsid w:val="004A7534"/>
    <w:pPr>
      <w:numPr>
        <w:ilvl w:val="1"/>
        <w:numId w:val="3"/>
      </w:numPr>
      <w:spacing w:before="40" w:after="0"/>
    </w:pPr>
  </w:style>
  <w:style w:type="character" w:customStyle="1" w:styleId="Article-Liste2Car">
    <w:name w:val="Article - Liste 2 Car"/>
    <w:basedOn w:val="Policepardfaut"/>
    <w:link w:val="Article-Liste2"/>
    <w:uiPriority w:val="3"/>
    <w:semiHidden/>
    <w:rsid w:val="00372AEA"/>
    <w:rPr>
      <w:sz w:val="20"/>
    </w:rPr>
  </w:style>
  <w:style w:type="table" w:styleId="Grilledutableau">
    <w:name w:val="Table Grid"/>
    <w:basedOn w:val="TableauNormal"/>
    <w:uiPriority w:val="39"/>
    <w:rsid w:val="0031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sSeparateur">
    <w:name w:val="Annexes Separateur"/>
    <w:basedOn w:val="TITRE1Separateur"/>
    <w:next w:val="Normal"/>
    <w:link w:val="AnnexesSeparateurCar"/>
    <w:uiPriority w:val="76"/>
    <w:qFormat/>
    <w:rsid w:val="00A3678B"/>
    <w:pPr>
      <w:pBdr>
        <w:bottom w:val="single" w:sz="24" w:space="1" w:color="8DC799" w:themeColor="accent5"/>
      </w:pBdr>
    </w:pPr>
    <w:rPr>
      <w:color w:val="8DC799" w:themeColor="accent5"/>
    </w:rPr>
  </w:style>
  <w:style w:type="table" w:customStyle="1" w:styleId="TableauCITEO">
    <w:name w:val="Tableau CITEO"/>
    <w:basedOn w:val="TableauNormal"/>
    <w:uiPriority w:val="99"/>
    <w:rsid w:val="00BF55F8"/>
    <w:pPr>
      <w:spacing w:after="0" w:line="240" w:lineRule="auto"/>
    </w:pPr>
    <w:rPr>
      <w:sz w:val="20"/>
    </w:rPr>
    <w:tblPr>
      <w:tblStyleRowBandSize w:val="1"/>
      <w:tblStyleColBandSize w:val="1"/>
      <w:tblInd w:w="113" w:type="dxa"/>
      <w:tblBorders>
        <w:top w:val="single" w:sz="4" w:space="0" w:color="000000" w:themeColor="text2"/>
        <w:left w:val="single" w:sz="4" w:space="0" w:color="000000" w:themeColor="text2"/>
        <w:bottom w:val="single" w:sz="4" w:space="0" w:color="000000" w:themeColor="text2"/>
        <w:right w:val="single" w:sz="4" w:space="0" w:color="000000" w:themeColor="text2"/>
        <w:insideH w:val="single" w:sz="4" w:space="0" w:color="000000" w:themeColor="text2"/>
        <w:insideV w:val="single" w:sz="4" w:space="0" w:color="000000" w:themeColor="text2"/>
      </w:tblBorders>
      <w:tblCellMar>
        <w:top w:w="85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0000" w:themeFill="text2"/>
      </w:tcPr>
    </w:tblStylePr>
    <w:tblStylePr w:type="lastRow">
      <w:rPr>
        <w:b/>
        <w:color w:val="000000" w:themeColor="text2"/>
      </w:rPr>
      <w:tblPr/>
      <w:tcPr>
        <w:shd w:val="clear" w:color="auto" w:fill="CCCCCC" w:themeFill="text2" w:themeFillTint="33"/>
      </w:tcPr>
    </w:tblStylePr>
    <w:tblStylePr w:type="firstCol">
      <w:rPr>
        <w:b/>
        <w:color w:val="000000" w:themeColor="text2"/>
      </w:rPr>
    </w:tblStylePr>
    <w:tblStylePr w:type="lastCol">
      <w:rPr>
        <w:b/>
        <w:color w:val="000000" w:themeColor="text2"/>
      </w:rPr>
      <w:tblPr/>
      <w:tcPr>
        <w:shd w:val="clear" w:color="auto" w:fill="CCCCCC" w:themeFill="text2" w:themeFillTint="33"/>
      </w:tcPr>
    </w:tblStylePr>
    <w:tblStylePr w:type="band1Vert">
      <w:tblPr/>
      <w:tcPr>
        <w:shd w:val="clear" w:color="auto" w:fill="CCCCCC" w:themeFill="text2" w:themeFillTint="33"/>
      </w:tcPr>
    </w:tblStylePr>
    <w:tblStylePr w:type="band2Horz">
      <w:tblPr/>
      <w:tcPr>
        <w:shd w:val="clear" w:color="auto" w:fill="CCCCCC" w:themeFill="text2" w:themeFillTint="33"/>
      </w:tcPr>
    </w:tblStylePr>
  </w:style>
  <w:style w:type="table" w:customStyle="1" w:styleId="Grilledetableauclaire1">
    <w:name w:val="Grille de tableau claire1"/>
    <w:basedOn w:val="TableauNormal"/>
    <w:uiPriority w:val="40"/>
    <w:rsid w:val="00850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rsid w:val="00146D44"/>
    <w:rPr>
      <w:color w:val="808080"/>
      <w:shd w:val="clear" w:color="auto" w:fill="E6E6E6"/>
    </w:rPr>
  </w:style>
  <w:style w:type="paragraph" w:customStyle="1" w:styleId="TitreSommaireetnomindx">
    <w:name w:val="Titre Sommaire et nom indéxé"/>
    <w:basedOn w:val="Titre2nonindx"/>
    <w:link w:val="TitreSommaireetnomindxCar"/>
    <w:uiPriority w:val="80"/>
    <w:semiHidden/>
    <w:qFormat/>
    <w:rsid w:val="00146D44"/>
  </w:style>
  <w:style w:type="character" w:customStyle="1" w:styleId="TitreSommaireetnomindxCar">
    <w:name w:val="Titre Sommaire et nom indéxé Car"/>
    <w:basedOn w:val="Titre2nonindxCar"/>
    <w:link w:val="TitreSommaireetnomindx"/>
    <w:uiPriority w:val="80"/>
    <w:semiHidden/>
    <w:rsid w:val="002F6618"/>
    <w:rPr>
      <w:rFonts w:asciiTheme="majorHAnsi" w:hAnsiTheme="majorHAnsi"/>
      <w:b/>
      <w:color w:val="000000" w:themeColor="text2"/>
      <w:sz w:val="60"/>
      <w:szCs w:val="60"/>
    </w:rPr>
  </w:style>
  <w:style w:type="paragraph" w:customStyle="1" w:styleId="Articleliste3">
    <w:name w:val="Article liste 3"/>
    <w:basedOn w:val="Retraitcorpsdetexte"/>
    <w:link w:val="Articleliste3Car"/>
    <w:uiPriority w:val="3"/>
    <w:semiHidden/>
    <w:qFormat/>
    <w:rsid w:val="004A7534"/>
    <w:pPr>
      <w:numPr>
        <w:ilvl w:val="2"/>
        <w:numId w:val="3"/>
      </w:numPr>
      <w:spacing w:after="0"/>
    </w:pPr>
  </w:style>
  <w:style w:type="character" w:customStyle="1" w:styleId="Articleliste3Car">
    <w:name w:val="Article liste 3 Car"/>
    <w:basedOn w:val="RetraitcorpsdetexteCar"/>
    <w:link w:val="Articleliste3"/>
    <w:uiPriority w:val="3"/>
    <w:semiHidden/>
    <w:rsid w:val="00372AEA"/>
    <w:rPr>
      <w:sz w:val="20"/>
    </w:rPr>
  </w:style>
  <w:style w:type="paragraph" w:styleId="Sansinterligne">
    <w:name w:val="No Spacing"/>
    <w:next w:val="Normal"/>
    <w:link w:val="SansinterligneCar"/>
    <w:uiPriority w:val="1"/>
    <w:semiHidden/>
    <w:qFormat/>
    <w:rsid w:val="002A2C56"/>
    <w:pPr>
      <w:spacing w:after="0" w:line="240" w:lineRule="auto"/>
      <w:contextualSpacing/>
      <w:jc w:val="both"/>
    </w:pPr>
    <w:rPr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72206F"/>
    <w:rPr>
      <w:sz w:val="20"/>
    </w:rPr>
  </w:style>
  <w:style w:type="paragraph" w:customStyle="1" w:styleId="urlCiteo">
    <w:name w:val="url Citeo"/>
    <w:basedOn w:val="Normal"/>
    <w:link w:val="urlCiteoCar"/>
    <w:semiHidden/>
    <w:qFormat/>
    <w:rsid w:val="00584305"/>
    <w:pPr>
      <w:spacing w:before="120" w:after="160"/>
      <w:jc w:val="left"/>
    </w:pPr>
    <w:rPr>
      <w:sz w:val="28"/>
    </w:rPr>
  </w:style>
  <w:style w:type="character" w:customStyle="1" w:styleId="urlCiteoCar">
    <w:name w:val="url Citeo Car"/>
    <w:basedOn w:val="Policepardfaut"/>
    <w:link w:val="urlCiteo"/>
    <w:semiHidden/>
    <w:rsid w:val="00372AEA"/>
    <w:rPr>
      <w:sz w:val="28"/>
    </w:rPr>
  </w:style>
  <w:style w:type="paragraph" w:customStyle="1" w:styleId="EEPieddepage">
    <w:name w:val="EE Pied de page"/>
    <w:basedOn w:val="Pieddepage"/>
    <w:link w:val="EEPieddepageCar"/>
    <w:uiPriority w:val="15"/>
    <w:semiHidden/>
    <w:qFormat/>
    <w:rsid w:val="006B25F7"/>
    <w:pPr>
      <w:tabs>
        <w:tab w:val="clear" w:pos="8505"/>
        <w:tab w:val="center" w:pos="4536"/>
        <w:tab w:val="right" w:pos="9072"/>
      </w:tabs>
      <w:suppressAutoHyphens/>
      <w:jc w:val="left"/>
    </w:pPr>
    <w:rPr>
      <w:rFonts w:ascii="Century Gothic" w:hAnsi="Century Gothic" w:cs="Mangal"/>
      <w:color w:val="FFFFFF" w:themeColor="background1"/>
      <w:kern w:val="24"/>
      <w:sz w:val="20"/>
      <w:szCs w:val="16"/>
    </w:rPr>
  </w:style>
  <w:style w:type="character" w:customStyle="1" w:styleId="EEPieddepageCar">
    <w:name w:val="EE Pied de page Car"/>
    <w:basedOn w:val="PieddepageCar"/>
    <w:link w:val="EEPieddepage"/>
    <w:uiPriority w:val="15"/>
    <w:semiHidden/>
    <w:rsid w:val="006B25F7"/>
    <w:rPr>
      <w:rFonts w:ascii="Century Gothic" w:hAnsi="Century Gothic" w:cs="Mangal"/>
      <w:color w:val="FFFFFF" w:themeColor="background1"/>
      <w:kern w:val="24"/>
      <w:sz w:val="20"/>
      <w:szCs w:val="16"/>
    </w:rPr>
  </w:style>
  <w:style w:type="paragraph" w:customStyle="1" w:styleId="BlocAdresseCITEO">
    <w:name w:val="Bloc Adresse CITEO"/>
    <w:basedOn w:val="Normal"/>
    <w:link w:val="BlocAdresseCITEOCar"/>
    <w:uiPriority w:val="99"/>
    <w:semiHidden/>
    <w:qFormat/>
    <w:rsid w:val="00CD0D84"/>
    <w:pPr>
      <w:framePr w:w="3686" w:wrap="around" w:vAnchor="text" w:hAnchor="margin" w:x="1" w:y="-1174"/>
      <w:pBdr>
        <w:top w:val="single" w:sz="48" w:space="0" w:color="FFFFFF" w:themeColor="background1"/>
        <w:left w:val="single" w:sz="48" w:space="0" w:color="FFFFFF" w:themeColor="background1"/>
        <w:bottom w:val="single" w:sz="48" w:space="0" w:color="FFFFFF" w:themeColor="background1"/>
        <w:right w:val="single" w:sz="48" w:space="0" w:color="FFFFFF" w:themeColor="background1"/>
      </w:pBdr>
      <w:shd w:val="clear" w:color="auto" w:fill="FFFFFF" w:themeFill="background1"/>
      <w:spacing w:after="0"/>
      <w:contextualSpacing/>
      <w:jc w:val="left"/>
    </w:pPr>
  </w:style>
  <w:style w:type="character" w:customStyle="1" w:styleId="BlocAdresseCITEOCar">
    <w:name w:val="Bloc Adresse CITEO Car"/>
    <w:basedOn w:val="Policepardfaut"/>
    <w:link w:val="BlocAdresseCITEO"/>
    <w:uiPriority w:val="99"/>
    <w:semiHidden/>
    <w:rsid w:val="00D125A5"/>
    <w:rPr>
      <w:sz w:val="20"/>
      <w:shd w:val="clear" w:color="auto" w:fill="FFFFFF" w:themeFill="background1"/>
    </w:rPr>
  </w:style>
  <w:style w:type="paragraph" w:styleId="Retraitcorpsdetexte2">
    <w:name w:val="Body Text Indent 2"/>
    <w:basedOn w:val="Retraitcorpsdetexte"/>
    <w:link w:val="Retraitcorpsdetexte2Car"/>
    <w:uiPriority w:val="63"/>
    <w:rsid w:val="00BA5A07"/>
    <w:pPr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uiPriority w:val="63"/>
    <w:rsid w:val="00BA5A07"/>
    <w:rPr>
      <w:sz w:val="20"/>
    </w:rPr>
  </w:style>
  <w:style w:type="character" w:styleId="Accentuationintense">
    <w:name w:val="Intense Emphasis"/>
    <w:basedOn w:val="Policepardfaut"/>
    <w:uiPriority w:val="2"/>
    <w:qFormat/>
    <w:rsid w:val="00A666D3"/>
    <w:rPr>
      <w:b/>
      <w:i w:val="0"/>
      <w:iCs/>
      <w:color w:val="000000" w:themeColor="text2"/>
    </w:rPr>
  </w:style>
  <w:style w:type="paragraph" w:styleId="Citationintense">
    <w:name w:val="Intense Quote"/>
    <w:basedOn w:val="Normal"/>
    <w:next w:val="Normal"/>
    <w:link w:val="CitationintenseCar"/>
    <w:uiPriority w:val="99"/>
    <w:semiHidden/>
    <w:qFormat/>
    <w:rsid w:val="00F92868"/>
    <w:pPr>
      <w:pBdr>
        <w:top w:val="single" w:sz="4" w:space="10" w:color="000000" w:themeColor="text2"/>
        <w:bottom w:val="single" w:sz="4" w:space="10" w:color="000000" w:themeColor="text2"/>
      </w:pBdr>
      <w:spacing w:before="360" w:after="360"/>
      <w:ind w:left="864" w:right="864"/>
      <w:jc w:val="center"/>
    </w:pPr>
    <w:rPr>
      <w:i/>
      <w:iCs/>
      <w:color w:val="000000" w:themeColor="text2"/>
    </w:rPr>
  </w:style>
  <w:style w:type="character" w:customStyle="1" w:styleId="CitationintenseCar">
    <w:name w:val="Citation intense Car"/>
    <w:basedOn w:val="Policepardfaut"/>
    <w:link w:val="Citationintense"/>
    <w:uiPriority w:val="99"/>
    <w:semiHidden/>
    <w:rsid w:val="00D125A5"/>
    <w:rPr>
      <w:i/>
      <w:iCs/>
      <w:color w:val="000000" w:themeColor="text2"/>
      <w:sz w:val="20"/>
    </w:rPr>
  </w:style>
  <w:style w:type="paragraph" w:customStyle="1" w:styleId="Datedocument">
    <w:name w:val="Date document"/>
    <w:link w:val="DatedocumentCar"/>
    <w:uiPriority w:val="83"/>
    <w:qFormat/>
    <w:rsid w:val="00A42272"/>
    <w:pPr>
      <w:spacing w:after="360"/>
      <w:ind w:left="-284"/>
    </w:pPr>
    <w:rPr>
      <w:color w:val="000000" w:themeColor="text2"/>
      <w:sz w:val="24"/>
      <w:szCs w:val="48"/>
    </w:rPr>
  </w:style>
  <w:style w:type="character" w:customStyle="1" w:styleId="DatedocumentCar">
    <w:name w:val="Date document Car"/>
    <w:basedOn w:val="Sous-titreCar"/>
    <w:link w:val="Datedocument"/>
    <w:uiPriority w:val="83"/>
    <w:rsid w:val="00C23E61"/>
    <w:rPr>
      <w:color w:val="000000" w:themeColor="text2"/>
      <w:sz w:val="24"/>
      <w:szCs w:val="48"/>
    </w:rPr>
  </w:style>
  <w:style w:type="paragraph" w:customStyle="1" w:styleId="Encart">
    <w:name w:val="Encart"/>
    <w:basedOn w:val="Normal"/>
    <w:link w:val="EncartCar"/>
    <w:uiPriority w:val="16"/>
    <w:qFormat/>
    <w:rsid w:val="000714A5"/>
    <w:pPr>
      <w:keepNext/>
      <w:keepLines/>
      <w:pBdr>
        <w:top w:val="dashed" w:sz="12" w:space="8" w:color="009FE3" w:themeColor="accent1"/>
        <w:left w:val="dashed" w:sz="12" w:space="9" w:color="009FE3" w:themeColor="accent1"/>
        <w:bottom w:val="dashed" w:sz="12" w:space="8" w:color="009FE3" w:themeColor="accent1"/>
        <w:right w:val="dashed" w:sz="12" w:space="9" w:color="009FE3" w:themeColor="accent1"/>
      </w:pBdr>
      <w:shd w:val="clear" w:color="000000" w:themeColor="text2" w:fill="FFFFFF" w:themeFill="background1"/>
      <w:spacing w:after="200" w:line="276" w:lineRule="auto"/>
      <w:ind w:left="198" w:right="198"/>
    </w:pPr>
    <w:rPr>
      <w:rFonts w:cs="Mangal"/>
      <w:color w:val="000000" w:themeColor="text2"/>
      <w:kern w:val="24"/>
      <w:szCs w:val="16"/>
    </w:rPr>
  </w:style>
  <w:style w:type="character" w:customStyle="1" w:styleId="EncartCar">
    <w:name w:val="Encart Car"/>
    <w:basedOn w:val="Policepardfaut"/>
    <w:link w:val="Encart"/>
    <w:uiPriority w:val="16"/>
    <w:rsid w:val="000714A5"/>
    <w:rPr>
      <w:rFonts w:cs="Mangal"/>
      <w:color w:val="000000" w:themeColor="text2"/>
      <w:kern w:val="24"/>
      <w:sz w:val="20"/>
      <w:szCs w:val="16"/>
      <w:shd w:val="clear" w:color="000000" w:themeColor="text2" w:fill="FFFFFF" w:themeFill="background1"/>
    </w:rPr>
  </w:style>
  <w:style w:type="paragraph" w:customStyle="1" w:styleId="EncartListe">
    <w:name w:val="Encart Liste"/>
    <w:basedOn w:val="Encart"/>
    <w:link w:val="EncartListeCar"/>
    <w:uiPriority w:val="16"/>
    <w:qFormat/>
    <w:rsid w:val="00223AC4"/>
    <w:pPr>
      <w:numPr>
        <w:numId w:val="5"/>
      </w:numPr>
      <w:ind w:left="567" w:hanging="369"/>
    </w:pPr>
  </w:style>
  <w:style w:type="character" w:customStyle="1" w:styleId="EncartListeCar">
    <w:name w:val="Encart Liste Car"/>
    <w:basedOn w:val="EncartCar"/>
    <w:link w:val="EncartListe"/>
    <w:uiPriority w:val="16"/>
    <w:rsid w:val="0072206F"/>
    <w:rPr>
      <w:rFonts w:cs="Mangal"/>
      <w:color w:val="000000" w:themeColor="text2"/>
      <w:kern w:val="24"/>
      <w:sz w:val="20"/>
      <w:szCs w:val="16"/>
      <w:shd w:val="clear" w:color="000000" w:themeColor="text2" w:fill="FFFFFF" w:themeFill="background1"/>
    </w:rPr>
  </w:style>
  <w:style w:type="paragraph" w:customStyle="1" w:styleId="EncartTitre">
    <w:name w:val="Encart Titre"/>
    <w:basedOn w:val="Encart"/>
    <w:link w:val="EncartTitreCar"/>
    <w:uiPriority w:val="15"/>
    <w:qFormat/>
    <w:rsid w:val="0084770E"/>
    <w:pPr>
      <w:jc w:val="left"/>
    </w:pPr>
    <w:rPr>
      <w:b/>
      <w:caps/>
      <w:color w:val="009FE3" w:themeColor="accent1"/>
    </w:rPr>
  </w:style>
  <w:style w:type="character" w:customStyle="1" w:styleId="EncartTitreCar">
    <w:name w:val="Encart Titre Car"/>
    <w:basedOn w:val="EncartCar"/>
    <w:link w:val="EncartTitre"/>
    <w:uiPriority w:val="15"/>
    <w:rsid w:val="0084770E"/>
    <w:rPr>
      <w:rFonts w:cs="Mangal"/>
      <w:b/>
      <w:caps/>
      <w:color w:val="009FE3" w:themeColor="accent1"/>
      <w:kern w:val="24"/>
      <w:sz w:val="20"/>
      <w:szCs w:val="16"/>
      <w:shd w:val="clear" w:color="000000" w:themeColor="text2" w:fill="FFFFFF" w:themeFill="background1"/>
    </w:rPr>
  </w:style>
  <w:style w:type="paragraph" w:customStyle="1" w:styleId="EncartListenumro">
    <w:name w:val="Encart Liste à numéro"/>
    <w:basedOn w:val="Encart"/>
    <w:link w:val="EncartListenumroCar"/>
    <w:uiPriority w:val="16"/>
    <w:qFormat/>
    <w:rsid w:val="00223AC4"/>
    <w:pPr>
      <w:numPr>
        <w:numId w:val="6"/>
      </w:numPr>
      <w:ind w:left="558"/>
    </w:pPr>
  </w:style>
  <w:style w:type="character" w:customStyle="1" w:styleId="EncartListenumroCar">
    <w:name w:val="Encart Liste à numéro Car"/>
    <w:basedOn w:val="EncartCar"/>
    <w:link w:val="EncartListenumro"/>
    <w:uiPriority w:val="16"/>
    <w:rsid w:val="0072206F"/>
    <w:rPr>
      <w:rFonts w:cs="Mangal"/>
      <w:color w:val="000000" w:themeColor="text2"/>
      <w:kern w:val="24"/>
      <w:sz w:val="20"/>
      <w:szCs w:val="16"/>
      <w:shd w:val="clear" w:color="000000" w:themeColor="text2" w:fill="FFFFFF" w:themeFill="background1"/>
    </w:rPr>
  </w:style>
  <w:style w:type="paragraph" w:styleId="Lgende">
    <w:name w:val="caption"/>
    <w:basedOn w:val="Normal"/>
    <w:next w:val="Normal"/>
    <w:uiPriority w:val="2"/>
    <w:qFormat/>
    <w:rsid w:val="00C10629"/>
    <w:pPr>
      <w:spacing w:after="200" w:line="240" w:lineRule="auto"/>
    </w:pPr>
    <w:rPr>
      <w:i/>
      <w:iCs/>
      <w:color w:val="000000" w:themeColor="text2"/>
      <w:sz w:val="18"/>
      <w:szCs w:val="18"/>
    </w:rPr>
  </w:style>
  <w:style w:type="paragraph" w:styleId="Retraitcorpsdetexte3">
    <w:name w:val="Body Text Indent 3"/>
    <w:basedOn w:val="Normal"/>
    <w:link w:val="Retraitcorpsdetexte3Car"/>
    <w:uiPriority w:val="64"/>
    <w:rsid w:val="00BA5A07"/>
    <w:pPr>
      <w:ind w:left="851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64"/>
    <w:rsid w:val="00BA5A07"/>
    <w:rPr>
      <w:sz w:val="20"/>
      <w:szCs w:val="16"/>
    </w:rPr>
  </w:style>
  <w:style w:type="table" w:customStyle="1" w:styleId="TableauCITEOLIGHT">
    <w:name w:val="Tableau CITEO LIGHT"/>
    <w:basedOn w:val="TableauNormal"/>
    <w:uiPriority w:val="99"/>
    <w:rsid w:val="00E1631E"/>
    <w:pPr>
      <w:spacing w:after="0" w:line="240" w:lineRule="auto"/>
    </w:pPr>
    <w:tblPr>
      <w:tblStyleRowBandSize w:val="1"/>
      <w:tblStyleColBandSize w:val="1"/>
      <w:tblInd w:w="113" w:type="dxa"/>
      <w:tblBorders>
        <w:top w:val="single" w:sz="4" w:space="0" w:color="000000" w:themeColor="text2"/>
        <w:left w:val="single" w:sz="4" w:space="0" w:color="000000" w:themeColor="text2"/>
        <w:bottom w:val="single" w:sz="4" w:space="0" w:color="000000" w:themeColor="text2"/>
        <w:right w:val="single" w:sz="4" w:space="0" w:color="000000" w:themeColor="text2"/>
        <w:insideH w:val="single" w:sz="4" w:space="0" w:color="000000" w:themeColor="text2"/>
        <w:insideV w:val="single" w:sz="4" w:space="0" w:color="000000" w:themeColor="text2"/>
      </w:tblBorders>
      <w:tblCellMar>
        <w:top w:w="85" w:type="dxa"/>
      </w:tblCellMar>
    </w:tblPr>
    <w:tblStylePr w:type="firstRow">
      <w:rPr>
        <w:b/>
        <w:color w:val="000000" w:themeColor="text2"/>
      </w:rPr>
    </w:tblStylePr>
    <w:tblStylePr w:type="lastRow">
      <w:tblPr/>
      <w:tcPr>
        <w:shd w:val="clear" w:color="auto" w:fill="CCCCCC" w:themeFill="text2" w:themeFillTint="33"/>
      </w:tcPr>
    </w:tblStylePr>
    <w:tblStylePr w:type="firstCol">
      <w:rPr>
        <w:b/>
        <w:color w:val="000000" w:themeColor="text2"/>
      </w:rPr>
    </w:tblStylePr>
    <w:tblStylePr w:type="lastCol">
      <w:rPr>
        <w:b/>
        <w:color w:val="000000" w:themeColor="text2"/>
      </w:rPr>
    </w:tblStylePr>
    <w:tblStylePr w:type="band1Vert">
      <w:tblPr/>
      <w:tcPr>
        <w:shd w:val="clear" w:color="auto" w:fill="CCCCCC" w:themeFill="text2" w:themeFillTint="33"/>
      </w:tcPr>
    </w:tblStylePr>
    <w:tblStylePr w:type="band2Horz">
      <w:tblPr/>
      <w:tcPr>
        <w:shd w:val="clear" w:color="auto" w:fill="CCCCCC" w:themeFill="text2" w:themeFillTint="33"/>
      </w:tcPr>
    </w:tblStylePr>
  </w:style>
  <w:style w:type="paragraph" w:customStyle="1" w:styleId="TitreSectionANNEXES">
    <w:name w:val="Titre Section ANNEXES"/>
    <w:basedOn w:val="Titre"/>
    <w:next w:val="AnnexesSeparateur"/>
    <w:link w:val="TitreSectionANNEXESCar"/>
    <w:uiPriority w:val="74"/>
    <w:qFormat/>
    <w:rsid w:val="0013704B"/>
    <w:pPr>
      <w:ind w:left="0"/>
    </w:pPr>
    <w:rPr>
      <w:color w:val="8DC799" w:themeColor="accent5"/>
    </w:rPr>
  </w:style>
  <w:style w:type="paragraph" w:customStyle="1" w:styleId="-Titre1">
    <w:name w:val="- Titre 1"/>
    <w:basedOn w:val="Normal"/>
    <w:next w:val="AnnexesSeparateur"/>
    <w:link w:val="-Titre1Car"/>
    <w:uiPriority w:val="75"/>
    <w:qFormat/>
    <w:rsid w:val="00A91C7A"/>
    <w:pPr>
      <w:pageBreakBefore/>
      <w:numPr>
        <w:numId w:val="9"/>
      </w:numPr>
      <w:jc w:val="left"/>
    </w:pPr>
    <w:rPr>
      <w:b/>
      <w:color w:val="8DC799" w:themeColor="accent5"/>
      <w:sz w:val="56"/>
      <w:szCs w:val="36"/>
    </w:rPr>
  </w:style>
  <w:style w:type="character" w:customStyle="1" w:styleId="-Titre1Car">
    <w:name w:val="- Titre 1 Car"/>
    <w:basedOn w:val="Policepardfaut"/>
    <w:link w:val="-Titre1"/>
    <w:uiPriority w:val="75"/>
    <w:rsid w:val="00A91C7A"/>
    <w:rPr>
      <w:b/>
      <w:color w:val="8DC799" w:themeColor="accent5"/>
      <w:sz w:val="56"/>
      <w:szCs w:val="36"/>
    </w:rPr>
  </w:style>
  <w:style w:type="character" w:customStyle="1" w:styleId="TitreSectionANNEXESCar">
    <w:name w:val="Titre Section ANNEXES Car"/>
    <w:basedOn w:val="TitreCar"/>
    <w:link w:val="TitreSectionANNEXES"/>
    <w:uiPriority w:val="74"/>
    <w:rsid w:val="00BE269D"/>
    <w:rPr>
      <w:color w:val="8DC799" w:themeColor="accent5"/>
      <w:sz w:val="96"/>
      <w:szCs w:val="84"/>
    </w:rPr>
  </w:style>
  <w:style w:type="paragraph" w:customStyle="1" w:styleId="ListeCOCHE">
    <w:name w:val="Liste COCHE"/>
    <w:basedOn w:val="Normal"/>
    <w:link w:val="ListeCOCHECar"/>
    <w:uiPriority w:val="66"/>
    <w:qFormat/>
    <w:rsid w:val="007D4669"/>
    <w:pPr>
      <w:keepNext/>
      <w:keepLines/>
      <w:numPr>
        <w:numId w:val="7"/>
      </w:numPr>
    </w:pPr>
    <w:rPr>
      <w:color w:val="000000" w:themeColor="text2"/>
    </w:rPr>
  </w:style>
  <w:style w:type="character" w:customStyle="1" w:styleId="ListeCOCHECar">
    <w:name w:val="Liste COCHE Car"/>
    <w:basedOn w:val="Policepardfaut"/>
    <w:link w:val="ListeCOCHE"/>
    <w:uiPriority w:val="66"/>
    <w:rsid w:val="006F5BD0"/>
    <w:rPr>
      <w:color w:val="000000" w:themeColor="text2"/>
      <w:sz w:val="20"/>
    </w:rPr>
  </w:style>
  <w:style w:type="paragraph" w:customStyle="1" w:styleId="ExempleListe">
    <w:name w:val="Exemple Liste"/>
    <w:basedOn w:val="Listepuces"/>
    <w:link w:val="ExempleListeCar"/>
    <w:uiPriority w:val="13"/>
    <w:semiHidden/>
    <w:qFormat/>
    <w:rsid w:val="003538EF"/>
    <w:pPr>
      <w:tabs>
        <w:tab w:val="clear" w:pos="284"/>
        <w:tab w:val="num" w:pos="2410"/>
      </w:tabs>
      <w:ind w:left="2410" w:hanging="283"/>
    </w:pPr>
  </w:style>
  <w:style w:type="character" w:customStyle="1" w:styleId="ExempleListeCar">
    <w:name w:val="Exemple Liste Car"/>
    <w:basedOn w:val="ListepucesCar"/>
    <w:link w:val="ExempleListe"/>
    <w:uiPriority w:val="13"/>
    <w:semiHidden/>
    <w:rsid w:val="00F837E8"/>
    <w:rPr>
      <w:sz w:val="20"/>
    </w:rPr>
  </w:style>
  <w:style w:type="paragraph" w:customStyle="1" w:styleId="Exempleparagraphe">
    <w:name w:val="Exemple paragraphe"/>
    <w:basedOn w:val="Normal"/>
    <w:link w:val="ExempleparagrapheCar"/>
    <w:uiPriority w:val="13"/>
    <w:semiHidden/>
    <w:qFormat/>
    <w:rsid w:val="00CA0E88"/>
    <w:pPr>
      <w:ind w:left="1985"/>
    </w:pPr>
  </w:style>
  <w:style w:type="character" w:customStyle="1" w:styleId="ExempleparagrapheCar">
    <w:name w:val="Exemple paragraphe Car"/>
    <w:basedOn w:val="Policepardfaut"/>
    <w:link w:val="Exempleparagraphe"/>
    <w:uiPriority w:val="13"/>
    <w:semiHidden/>
    <w:rsid w:val="00F837E8"/>
    <w:rPr>
      <w:sz w:val="20"/>
    </w:rPr>
  </w:style>
  <w:style w:type="paragraph" w:styleId="NormalWeb">
    <w:name w:val="Normal (Web)"/>
    <w:basedOn w:val="Normal"/>
    <w:link w:val="NormalWebCar"/>
    <w:uiPriority w:val="99"/>
    <w:semiHidden/>
    <w:rsid w:val="006B0F5D"/>
    <w:pPr>
      <w:spacing w:before="100" w:beforeAutospacing="1" w:after="100" w:afterAutospacing="1" w:line="300" w:lineRule="atLeast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WebCar">
    <w:name w:val="Normal (Web) Car"/>
    <w:basedOn w:val="Policepardfaut"/>
    <w:link w:val="NormalWeb"/>
    <w:uiPriority w:val="99"/>
    <w:semiHidden/>
    <w:rsid w:val="004460A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nnexesTitre2">
    <w:name w:val="Annexes : Titre 2"/>
    <w:basedOn w:val="Normal"/>
    <w:next w:val="Normal"/>
    <w:link w:val="AnnexesTitre2Car"/>
    <w:uiPriority w:val="77"/>
    <w:qFormat/>
    <w:rsid w:val="001F776A"/>
    <w:pPr>
      <w:numPr>
        <w:ilvl w:val="1"/>
        <w:numId w:val="9"/>
      </w:numPr>
      <w:spacing w:before="480" w:after="240"/>
    </w:pPr>
    <w:rPr>
      <w:b/>
      <w:color w:val="8DC799" w:themeColor="accent5"/>
      <w:sz w:val="32"/>
    </w:rPr>
  </w:style>
  <w:style w:type="character" w:customStyle="1" w:styleId="AnnexesTitre2Car">
    <w:name w:val="Annexes : Titre 2 Car"/>
    <w:basedOn w:val="Policepardfaut"/>
    <w:link w:val="AnnexesTitre2"/>
    <w:uiPriority w:val="77"/>
    <w:rsid w:val="00BE269D"/>
    <w:rPr>
      <w:b/>
      <w:color w:val="8DC799" w:themeColor="accent5"/>
      <w:sz w:val="32"/>
    </w:rPr>
  </w:style>
  <w:style w:type="paragraph" w:customStyle="1" w:styleId="En-tteAnnexes">
    <w:name w:val="En-tête Annexes"/>
    <w:basedOn w:val="En-tte"/>
    <w:link w:val="En-tteAnnexesCar"/>
    <w:uiPriority w:val="99"/>
    <w:semiHidden/>
    <w:qFormat/>
    <w:rsid w:val="00F66DE4"/>
    <w:rPr>
      <w:color w:val="8DC799" w:themeColor="accent5"/>
    </w:rPr>
  </w:style>
  <w:style w:type="character" w:customStyle="1" w:styleId="En-tteAnnexesCar">
    <w:name w:val="En-tête Annexes Car"/>
    <w:basedOn w:val="En-tteCar"/>
    <w:link w:val="En-tteAnnexes"/>
    <w:uiPriority w:val="99"/>
    <w:semiHidden/>
    <w:rsid w:val="004460A1"/>
    <w:rPr>
      <w:color w:val="8DC799" w:themeColor="accent5"/>
      <w:sz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872D39"/>
    <w:rPr>
      <w:color w:val="A197C9" w:themeColor="followedHyperlink"/>
      <w:u w:val="single"/>
    </w:rPr>
  </w:style>
  <w:style w:type="character" w:styleId="Accentuationlgre">
    <w:name w:val="Subtle Emphasis"/>
    <w:basedOn w:val="Policepardfaut"/>
    <w:uiPriority w:val="2"/>
    <w:qFormat/>
    <w:rsid w:val="00E752D4"/>
    <w:rPr>
      <w:i/>
      <w:iCs/>
      <w:color w:val="000000" w:themeColor="text2"/>
    </w:rPr>
  </w:style>
  <w:style w:type="paragraph" w:styleId="Citation">
    <w:name w:val="Quote"/>
    <w:basedOn w:val="Normal"/>
    <w:next w:val="Normal"/>
    <w:link w:val="CitationCar"/>
    <w:uiPriority w:val="2"/>
    <w:semiHidden/>
    <w:rsid w:val="00E752D4"/>
    <w:pPr>
      <w:spacing w:before="200" w:after="160"/>
      <w:jc w:val="left"/>
    </w:pPr>
    <w:rPr>
      <w:i/>
      <w:iCs/>
      <w:color w:val="000000" w:themeColor="text2"/>
      <w:sz w:val="28"/>
    </w:rPr>
  </w:style>
  <w:style w:type="character" w:customStyle="1" w:styleId="CitationCar">
    <w:name w:val="Citation Car"/>
    <w:basedOn w:val="Policepardfaut"/>
    <w:link w:val="Citation"/>
    <w:uiPriority w:val="2"/>
    <w:semiHidden/>
    <w:rsid w:val="00D125A5"/>
    <w:rPr>
      <w:i/>
      <w:iCs/>
      <w:color w:val="000000" w:themeColor="text2"/>
      <w:sz w:val="28"/>
    </w:rPr>
  </w:style>
  <w:style w:type="paragraph" w:customStyle="1" w:styleId="AnnexesTitre3">
    <w:name w:val="Annexes : Titre 3"/>
    <w:basedOn w:val="AnnexesTitre2"/>
    <w:next w:val="Normal"/>
    <w:link w:val="AnnexesTitre3Car"/>
    <w:uiPriority w:val="77"/>
    <w:qFormat/>
    <w:rsid w:val="001F776A"/>
    <w:pPr>
      <w:numPr>
        <w:ilvl w:val="2"/>
      </w:numPr>
      <w:spacing w:before="360" w:after="120"/>
    </w:pPr>
    <w:rPr>
      <w:b w:val="0"/>
      <w:sz w:val="28"/>
    </w:rPr>
  </w:style>
  <w:style w:type="character" w:customStyle="1" w:styleId="AnnexesTitre3Car">
    <w:name w:val="Annexes : Titre 3 Car"/>
    <w:basedOn w:val="AnnexesTitre2Car"/>
    <w:link w:val="AnnexesTitre3"/>
    <w:uiPriority w:val="77"/>
    <w:rsid w:val="00BE269D"/>
    <w:rPr>
      <w:b w:val="0"/>
      <w:color w:val="8DC799" w:themeColor="accent5"/>
      <w:sz w:val="28"/>
    </w:rPr>
  </w:style>
  <w:style w:type="paragraph" w:customStyle="1" w:styleId="ListepucesBleues">
    <w:name w:val="Liste à puces Bleues"/>
    <w:link w:val="ListepucesBleuesCar"/>
    <w:uiPriority w:val="62"/>
    <w:qFormat/>
    <w:rsid w:val="008C2217"/>
    <w:pPr>
      <w:numPr>
        <w:numId w:val="10"/>
      </w:numPr>
      <w:spacing w:after="120"/>
    </w:pPr>
    <w:rPr>
      <w:b/>
      <w:color w:val="000000" w:themeColor="text2"/>
      <w:sz w:val="20"/>
    </w:rPr>
  </w:style>
  <w:style w:type="character" w:customStyle="1" w:styleId="ListepucesBleuesCar">
    <w:name w:val="Liste à puces Bleues Car"/>
    <w:basedOn w:val="ListepucesCar"/>
    <w:link w:val="ListepucesBleues"/>
    <w:uiPriority w:val="62"/>
    <w:rsid w:val="008C2217"/>
    <w:rPr>
      <w:b/>
      <w:color w:val="000000" w:themeColor="text2"/>
      <w:sz w:val="20"/>
    </w:rPr>
  </w:style>
  <w:style w:type="paragraph" w:styleId="Paragraphedeliste">
    <w:name w:val="List Paragraph"/>
    <w:aliases w:val="Paragraph,Paragraphe de liste PBLH,Normal bullet 2,Bullet list,Figure_name,Equipment,Numbered Indented Text,List Paragraph1,lp1,List Paragraph11,List Paragraph Char Char Char,List Paragraph Char Char,Citation List,List Paragraph2,Ha"/>
    <w:basedOn w:val="Normal"/>
    <w:link w:val="ParagraphedelisteCar"/>
    <w:uiPriority w:val="34"/>
    <w:qFormat/>
    <w:rsid w:val="00A77211"/>
    <w:pPr>
      <w:ind w:left="720"/>
      <w:contextualSpacing/>
    </w:pPr>
  </w:style>
  <w:style w:type="character" w:customStyle="1" w:styleId="ParagraphedelisteCar">
    <w:name w:val="Paragraphe de liste Car"/>
    <w:aliases w:val="Paragraph Car,Paragraphe de liste PBLH Car,Normal bullet 2 Car,Bullet list Car,Figure_name Car,Equipment Car,Numbered Indented Text Car,List Paragraph1 Car,lp1 Car,List Paragraph11 Car,List Paragraph Char Char Char Car,Ha Car"/>
    <w:basedOn w:val="Policepardfaut"/>
    <w:link w:val="Paragraphedeliste"/>
    <w:uiPriority w:val="99"/>
    <w:qFormat/>
    <w:rsid w:val="00A77211"/>
    <w:rPr>
      <w:sz w:val="20"/>
    </w:rPr>
  </w:style>
  <w:style w:type="paragraph" w:customStyle="1" w:styleId="ListeNumroteBleue">
    <w:name w:val="Liste Numérotée Bleue"/>
    <w:basedOn w:val="Paragraphedeliste"/>
    <w:link w:val="ListeNumroteBleueCar"/>
    <w:uiPriority w:val="69"/>
    <w:qFormat/>
    <w:rsid w:val="00CA54AA"/>
    <w:pPr>
      <w:keepNext/>
      <w:keepLines/>
      <w:numPr>
        <w:numId w:val="11"/>
      </w:numPr>
      <w:spacing w:before="360"/>
      <w:jc w:val="left"/>
    </w:pPr>
    <w:rPr>
      <w:b/>
      <w:color w:val="000000" w:themeColor="text2"/>
      <w:sz w:val="24"/>
    </w:rPr>
  </w:style>
  <w:style w:type="character" w:customStyle="1" w:styleId="ListeNumroteBleueCar">
    <w:name w:val="Liste Numérotée Bleue Car"/>
    <w:basedOn w:val="ParagraphedelisteCar"/>
    <w:link w:val="ListeNumroteBleue"/>
    <w:uiPriority w:val="69"/>
    <w:rsid w:val="00CA54AA"/>
    <w:rPr>
      <w:b/>
      <w:color w:val="000000" w:themeColor="text2"/>
      <w:sz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DF308B"/>
    <w:pPr>
      <w:shd w:val="diagStripe" w:color="FFFFFF" w:themeColor="background1" w:fill="auto"/>
      <w:spacing w:after="0" w:line="240" w:lineRule="auto"/>
      <w:ind w:left="142" w:hanging="142"/>
    </w:pPr>
    <w:rPr>
      <w:i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460A1"/>
    <w:rPr>
      <w:i/>
      <w:sz w:val="18"/>
      <w:szCs w:val="20"/>
      <w:shd w:val="diagStripe" w:color="FFFFFF" w:themeColor="background1" w:fill="auto"/>
    </w:rPr>
  </w:style>
  <w:style w:type="character" w:styleId="Appelnotedebasdep">
    <w:name w:val="footnote reference"/>
    <w:basedOn w:val="Policepardfaut"/>
    <w:uiPriority w:val="99"/>
    <w:semiHidden/>
    <w:rsid w:val="00335DE6"/>
    <w:rPr>
      <w:b/>
      <w:color w:val="000000" w:themeColor="text2"/>
      <w:vertAlign w:val="superscript"/>
    </w:rPr>
  </w:style>
  <w:style w:type="paragraph" w:customStyle="1" w:styleId="TOPTitre">
    <w:name w:val="TOP Titre"/>
    <w:basedOn w:val="En-tte"/>
    <w:link w:val="TOPTitreCar"/>
    <w:uiPriority w:val="99"/>
    <w:semiHidden/>
    <w:qFormat/>
    <w:rsid w:val="008F111A"/>
    <w:pPr>
      <w:tabs>
        <w:tab w:val="clear" w:pos="9072"/>
        <w:tab w:val="center" w:pos="-425"/>
        <w:tab w:val="right" w:pos="8787"/>
      </w:tabs>
      <w:spacing w:after="600"/>
      <w:ind w:left="-567" w:hanging="284"/>
      <w:jc w:val="left"/>
    </w:pPr>
    <w:rPr>
      <w:noProof/>
      <w:sz w:val="20"/>
    </w:rPr>
  </w:style>
  <w:style w:type="character" w:customStyle="1" w:styleId="TOPTitreCar">
    <w:name w:val="TOP Titre Car"/>
    <w:basedOn w:val="En-tteCar"/>
    <w:link w:val="TOPTitre"/>
    <w:uiPriority w:val="99"/>
    <w:semiHidden/>
    <w:rsid w:val="004460A1"/>
    <w:rPr>
      <w:noProof/>
      <w:color w:val="000000" w:themeColor="text2"/>
      <w:sz w:val="20"/>
    </w:rPr>
  </w:style>
  <w:style w:type="paragraph" w:customStyle="1" w:styleId="Chap">
    <w:name w:val="Chapô"/>
    <w:basedOn w:val="Normal"/>
    <w:link w:val="ChapCar"/>
    <w:uiPriority w:val="12"/>
    <w:qFormat/>
    <w:rsid w:val="00BB243F"/>
    <w:pPr>
      <w:spacing w:before="120" w:after="80"/>
    </w:pPr>
    <w:rPr>
      <w:color w:val="000000" w:themeColor="text2"/>
      <w:sz w:val="24"/>
    </w:rPr>
  </w:style>
  <w:style w:type="character" w:customStyle="1" w:styleId="ChapCar">
    <w:name w:val="Chapô Car"/>
    <w:basedOn w:val="Policepardfaut"/>
    <w:link w:val="Chap"/>
    <w:uiPriority w:val="12"/>
    <w:rsid w:val="00F837E8"/>
    <w:rPr>
      <w:color w:val="000000" w:themeColor="text2"/>
      <w:sz w:val="24"/>
    </w:rPr>
  </w:style>
  <w:style w:type="paragraph" w:customStyle="1" w:styleId="Default">
    <w:name w:val="Default"/>
    <w:uiPriority w:val="99"/>
    <w:semiHidden/>
    <w:rsid w:val="00446E2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fr-FR"/>
    </w:rPr>
  </w:style>
  <w:style w:type="paragraph" w:customStyle="1" w:styleId="ENCARTVERT">
    <w:name w:val="ENCART VERT"/>
    <w:basedOn w:val="Encart"/>
    <w:link w:val="ENCARTVERTCar"/>
    <w:uiPriority w:val="78"/>
    <w:qFormat/>
    <w:rsid w:val="00B01A5A"/>
    <w:pPr>
      <w:pBdr>
        <w:top w:val="dashed" w:sz="12" w:space="8" w:color="8DC799" w:themeColor="accent5"/>
        <w:left w:val="dashed" w:sz="12" w:space="9" w:color="8DC799" w:themeColor="accent5"/>
        <w:bottom w:val="dashed" w:sz="12" w:space="8" w:color="8DC799" w:themeColor="accent5"/>
        <w:right w:val="dashed" w:sz="12" w:space="9" w:color="8DC799" w:themeColor="accent5"/>
      </w:pBdr>
      <w:spacing w:line="240" w:lineRule="auto"/>
      <w:contextualSpacing/>
      <w:jc w:val="left"/>
    </w:pPr>
    <w:rPr>
      <w:color w:val="8DC799" w:themeColor="accent5"/>
    </w:rPr>
  </w:style>
  <w:style w:type="character" w:customStyle="1" w:styleId="ENCARTVERTCar">
    <w:name w:val="ENCART VERT Car"/>
    <w:basedOn w:val="EncartCar"/>
    <w:link w:val="ENCARTVERT"/>
    <w:uiPriority w:val="78"/>
    <w:rsid w:val="00C23E61"/>
    <w:rPr>
      <w:rFonts w:cs="Mangal"/>
      <w:color w:val="8DC799" w:themeColor="accent5"/>
      <w:kern w:val="24"/>
      <w:sz w:val="20"/>
      <w:szCs w:val="16"/>
      <w:shd w:val="clear" w:color="000000" w:themeColor="text2" w:fill="FFFFFF" w:themeFill="background1"/>
    </w:rPr>
  </w:style>
  <w:style w:type="paragraph" w:customStyle="1" w:styleId="NumropageAnnexe">
    <w:name w:val="Numéro page Annexe"/>
    <w:basedOn w:val="Pieddepage"/>
    <w:uiPriority w:val="99"/>
    <w:semiHidden/>
    <w:qFormat/>
    <w:rsid w:val="00B01A5A"/>
    <w:pPr>
      <w:jc w:val="right"/>
    </w:pPr>
    <w:rPr>
      <w:color w:val="8DC799" w:themeColor="accent5"/>
    </w:rPr>
  </w:style>
  <w:style w:type="paragraph" w:customStyle="1" w:styleId="EncartAnnexe">
    <w:name w:val="Encart Annexe"/>
    <w:basedOn w:val="Normal"/>
    <w:link w:val="EncartAnnexeCar"/>
    <w:uiPriority w:val="18"/>
    <w:qFormat/>
    <w:rsid w:val="001060A9"/>
    <w:pPr>
      <w:keepNext/>
      <w:keepLines/>
      <w:pBdr>
        <w:top w:val="dashed" w:sz="12" w:space="8" w:color="8DC799" w:themeColor="accent5"/>
        <w:left w:val="dashed" w:sz="12" w:space="9" w:color="8DC799" w:themeColor="accent5"/>
        <w:bottom w:val="dashed" w:sz="12" w:space="8" w:color="8DC799" w:themeColor="accent5"/>
        <w:right w:val="dashed" w:sz="12" w:space="9" w:color="8DC799" w:themeColor="accent5"/>
      </w:pBdr>
      <w:shd w:val="clear" w:color="000000" w:themeColor="text2" w:fill="FFFFFF" w:themeFill="background1"/>
      <w:spacing w:after="200" w:line="276" w:lineRule="auto"/>
      <w:ind w:left="198" w:right="198"/>
    </w:pPr>
    <w:rPr>
      <w:rFonts w:cs="Mangal"/>
      <w:color w:val="8DC799" w:themeColor="accent5"/>
      <w:kern w:val="24"/>
      <w:szCs w:val="16"/>
    </w:rPr>
  </w:style>
  <w:style w:type="character" w:customStyle="1" w:styleId="EncartAnnexeCar">
    <w:name w:val="Encart Annexe Car"/>
    <w:basedOn w:val="Policepardfaut"/>
    <w:link w:val="EncartAnnexe"/>
    <w:uiPriority w:val="18"/>
    <w:rsid w:val="00820B3F"/>
    <w:rPr>
      <w:rFonts w:cs="Mangal"/>
      <w:color w:val="8DC799" w:themeColor="accent5"/>
      <w:kern w:val="24"/>
      <w:sz w:val="20"/>
      <w:szCs w:val="16"/>
      <w:shd w:val="clear" w:color="000000" w:themeColor="text2" w:fill="FFFFFF" w:themeFill="background1"/>
    </w:rPr>
  </w:style>
  <w:style w:type="paragraph" w:customStyle="1" w:styleId="EncartAnnexeTitre">
    <w:name w:val="Encart Annexe Titre"/>
    <w:basedOn w:val="EncartAnnexe"/>
    <w:link w:val="EncartAnnexeTitreCar"/>
    <w:uiPriority w:val="17"/>
    <w:qFormat/>
    <w:rsid w:val="001060A9"/>
    <w:pPr>
      <w:jc w:val="left"/>
    </w:pPr>
    <w:rPr>
      <w:b/>
      <w:caps/>
    </w:rPr>
  </w:style>
  <w:style w:type="character" w:customStyle="1" w:styleId="EncartAnnexeTitreCar">
    <w:name w:val="Encart Annexe Titre Car"/>
    <w:basedOn w:val="EncartAnnexeCar"/>
    <w:link w:val="EncartAnnexeTitre"/>
    <w:uiPriority w:val="17"/>
    <w:rsid w:val="00820B3F"/>
    <w:rPr>
      <w:rFonts w:cs="Mangal"/>
      <w:b/>
      <w:caps/>
      <w:color w:val="8DC799" w:themeColor="accent5"/>
      <w:kern w:val="24"/>
      <w:sz w:val="20"/>
      <w:szCs w:val="16"/>
      <w:shd w:val="clear" w:color="000000" w:themeColor="text2" w:fill="FFFFFF" w:themeFill="background1"/>
    </w:rPr>
  </w:style>
  <w:style w:type="paragraph" w:customStyle="1" w:styleId="ItemAnnexe1">
    <w:name w:val="Item Annexe 1"/>
    <w:basedOn w:val="Normal"/>
    <w:link w:val="ItemAnnexe1Car"/>
    <w:uiPriority w:val="78"/>
    <w:qFormat/>
    <w:rsid w:val="0086627C"/>
    <w:pPr>
      <w:jc w:val="left"/>
    </w:pPr>
    <w:rPr>
      <w:b/>
      <w:color w:val="8DC799" w:themeColor="accent5"/>
      <w:sz w:val="28"/>
    </w:rPr>
  </w:style>
  <w:style w:type="character" w:customStyle="1" w:styleId="ItemAnnexe1Car">
    <w:name w:val="Item Annexe 1 Car"/>
    <w:basedOn w:val="Policepardfaut"/>
    <w:link w:val="ItemAnnexe1"/>
    <w:uiPriority w:val="78"/>
    <w:rsid w:val="00C23E61"/>
    <w:rPr>
      <w:b/>
      <w:color w:val="8DC799" w:themeColor="accent5"/>
      <w:sz w:val="28"/>
    </w:rPr>
  </w:style>
  <w:style w:type="paragraph" w:customStyle="1" w:styleId="ItemAnnexe2">
    <w:name w:val="Item Annexe 2"/>
    <w:basedOn w:val="Normal"/>
    <w:link w:val="ItemAnnexe2Car"/>
    <w:uiPriority w:val="78"/>
    <w:qFormat/>
    <w:rsid w:val="005D697D"/>
    <w:pPr>
      <w:jc w:val="left"/>
    </w:pPr>
    <w:rPr>
      <w:color w:val="8DC799" w:themeColor="accent5"/>
      <w:sz w:val="24"/>
    </w:rPr>
  </w:style>
  <w:style w:type="character" w:customStyle="1" w:styleId="ItemAnnexe2Car">
    <w:name w:val="Item Annexe 2 Car"/>
    <w:basedOn w:val="Policepardfaut"/>
    <w:link w:val="ItemAnnexe2"/>
    <w:uiPriority w:val="78"/>
    <w:rsid w:val="00C23E61"/>
    <w:rPr>
      <w:color w:val="8DC799" w:themeColor="accent5"/>
      <w:sz w:val="24"/>
    </w:rPr>
  </w:style>
  <w:style w:type="paragraph" w:customStyle="1" w:styleId="TOPTitreAnnexes">
    <w:name w:val="TOP Titre Annexes"/>
    <w:basedOn w:val="TOPTitre"/>
    <w:link w:val="TOPTitreAnnexesCar"/>
    <w:uiPriority w:val="99"/>
    <w:semiHidden/>
    <w:qFormat/>
    <w:rsid w:val="00E2730A"/>
    <w:rPr>
      <w:color w:val="8DC799" w:themeColor="accent5"/>
    </w:rPr>
  </w:style>
  <w:style w:type="character" w:customStyle="1" w:styleId="TOPTitreAnnexesCar">
    <w:name w:val="TOP Titre Annexes Car"/>
    <w:basedOn w:val="TOPTitreCar"/>
    <w:link w:val="TOPTitreAnnexes"/>
    <w:uiPriority w:val="99"/>
    <w:semiHidden/>
    <w:rsid w:val="004460A1"/>
    <w:rPr>
      <w:noProof/>
      <w:color w:val="8DC799" w:themeColor="accent5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96C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96CF0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96CF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96C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96CF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96CF0"/>
    <w:pPr>
      <w:spacing w:after="0" w:line="240" w:lineRule="auto"/>
    </w:pPr>
    <w:rPr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673B7"/>
    <w:rPr>
      <w:color w:val="808080"/>
      <w:shd w:val="clear" w:color="auto" w:fill="E6E6E6"/>
    </w:rPr>
  </w:style>
  <w:style w:type="character" w:styleId="Accentuation">
    <w:name w:val="Emphasis"/>
    <w:basedOn w:val="Policepardfaut"/>
    <w:uiPriority w:val="1"/>
    <w:qFormat/>
    <w:rsid w:val="006148F6"/>
    <w:rPr>
      <w:i/>
      <w:iCs/>
    </w:rPr>
  </w:style>
  <w:style w:type="paragraph" w:customStyle="1" w:styleId="ListeCOCHE2">
    <w:name w:val="Liste COCHE 2"/>
    <w:basedOn w:val="Normal"/>
    <w:link w:val="ListeCOCHE2Car"/>
    <w:uiPriority w:val="66"/>
    <w:qFormat/>
    <w:rsid w:val="006F5BD0"/>
    <w:pPr>
      <w:numPr>
        <w:ilvl w:val="1"/>
        <w:numId w:val="7"/>
      </w:numPr>
    </w:pPr>
    <w:rPr>
      <w:color w:val="000000" w:themeColor="text2"/>
    </w:rPr>
  </w:style>
  <w:style w:type="character" w:customStyle="1" w:styleId="ListeCOCHE2Car">
    <w:name w:val="Liste COCHE 2 Car"/>
    <w:basedOn w:val="Policepardfaut"/>
    <w:link w:val="ListeCOCHE2"/>
    <w:uiPriority w:val="66"/>
    <w:rsid w:val="006F5BD0"/>
    <w:rPr>
      <w:color w:val="000000" w:themeColor="text2"/>
      <w:sz w:val="20"/>
    </w:rPr>
  </w:style>
  <w:style w:type="paragraph" w:customStyle="1" w:styleId="InfosDoc">
    <w:name w:val="InfosDoc"/>
    <w:basedOn w:val="Normal"/>
    <w:link w:val="InfosDocCar"/>
    <w:uiPriority w:val="99"/>
    <w:semiHidden/>
    <w:qFormat/>
    <w:rsid w:val="003C453D"/>
    <w:pPr>
      <w:spacing w:after="0" w:line="240" w:lineRule="auto"/>
      <w:contextualSpacing/>
    </w:pPr>
    <w:rPr>
      <w:sz w:val="16"/>
    </w:rPr>
  </w:style>
  <w:style w:type="paragraph" w:customStyle="1" w:styleId="InfosPage">
    <w:name w:val="InfosPage"/>
    <w:basedOn w:val="InfosDoc"/>
    <w:link w:val="InfosPageCar"/>
    <w:uiPriority w:val="99"/>
    <w:semiHidden/>
    <w:qFormat/>
    <w:rsid w:val="00754E8D"/>
    <w:pPr>
      <w:framePr w:hSpace="142" w:wrap="around" w:vAnchor="page" w:hAnchor="page" w:xAlign="center" w:yAlign="bottom"/>
      <w:suppressOverlap/>
      <w:jc w:val="right"/>
    </w:pPr>
    <w:rPr>
      <w:color w:val="000000" w:themeColor="text2"/>
      <w:sz w:val="18"/>
    </w:rPr>
  </w:style>
  <w:style w:type="character" w:customStyle="1" w:styleId="InfosDocCar">
    <w:name w:val="InfosDoc Car"/>
    <w:basedOn w:val="PieddepageCar"/>
    <w:link w:val="InfosDoc"/>
    <w:uiPriority w:val="99"/>
    <w:semiHidden/>
    <w:rsid w:val="005D7020"/>
    <w:rPr>
      <w:color w:val="000000" w:themeColor="text1"/>
      <w:sz w:val="16"/>
    </w:rPr>
  </w:style>
  <w:style w:type="paragraph" w:customStyle="1" w:styleId="InfosPageAnexxe">
    <w:name w:val="InfosPageAnexxe"/>
    <w:basedOn w:val="InfosPage"/>
    <w:link w:val="InfosPageAnexxeCar"/>
    <w:semiHidden/>
    <w:qFormat/>
    <w:rsid w:val="00B931CE"/>
    <w:pPr>
      <w:framePr w:wrap="around"/>
    </w:pPr>
    <w:rPr>
      <w:color w:val="8DC799" w:themeColor="accent5"/>
    </w:rPr>
  </w:style>
  <w:style w:type="character" w:customStyle="1" w:styleId="InfosPageCar">
    <w:name w:val="InfosPage Car"/>
    <w:basedOn w:val="Policepardfaut"/>
    <w:link w:val="InfosPage"/>
    <w:uiPriority w:val="99"/>
    <w:semiHidden/>
    <w:rsid w:val="005D7020"/>
    <w:rPr>
      <w:color w:val="000000" w:themeColor="text2"/>
      <w:sz w:val="18"/>
    </w:rPr>
  </w:style>
  <w:style w:type="paragraph" w:customStyle="1" w:styleId="InfosCale">
    <w:name w:val="InfosCale"/>
    <w:basedOn w:val="InfosDoc"/>
    <w:link w:val="InfosCaleCar"/>
    <w:uiPriority w:val="99"/>
    <w:semiHidden/>
    <w:qFormat/>
    <w:rsid w:val="00754E8D"/>
    <w:pPr>
      <w:framePr w:hSpace="142" w:wrap="around" w:vAnchor="page" w:hAnchor="page" w:xAlign="center" w:yAlign="bottom"/>
      <w:suppressOverlap/>
      <w:jc w:val="left"/>
    </w:pPr>
  </w:style>
  <w:style w:type="character" w:customStyle="1" w:styleId="InfosCaleCar">
    <w:name w:val="InfosCale Car"/>
    <w:basedOn w:val="InfosDocCar"/>
    <w:link w:val="InfosCale"/>
    <w:uiPriority w:val="99"/>
    <w:semiHidden/>
    <w:rsid w:val="005D7020"/>
    <w:rPr>
      <w:color w:val="000000" w:themeColor="text1"/>
      <w:sz w:val="16"/>
    </w:rPr>
  </w:style>
  <w:style w:type="character" w:customStyle="1" w:styleId="InfosPageAnexxeCar">
    <w:name w:val="InfosPageAnexxe Car"/>
    <w:basedOn w:val="InfosPageCar"/>
    <w:link w:val="InfosPageAnexxe"/>
    <w:semiHidden/>
    <w:rsid w:val="005D7020"/>
    <w:rPr>
      <w:color w:val="8DC799" w:themeColor="accent5"/>
      <w:sz w:val="18"/>
    </w:rPr>
  </w:style>
  <w:style w:type="character" w:customStyle="1" w:styleId="AnnexesSeparateurCar">
    <w:name w:val="Annexes Separateur Car"/>
    <w:basedOn w:val="TITRE1SeparateurCar"/>
    <w:link w:val="AnnexesSeparateur"/>
    <w:uiPriority w:val="76"/>
    <w:rsid w:val="00BE269D"/>
    <w:rPr>
      <w:b w:val="0"/>
      <w:color w:val="8DC799" w:themeColor="accent5"/>
      <w:sz w:val="60"/>
      <w:szCs w:val="60"/>
    </w:rPr>
  </w:style>
  <w:style w:type="table" w:styleId="TableauGrille1Clair">
    <w:name w:val="Grid Table 1 Light"/>
    <w:basedOn w:val="TableauNormal"/>
    <w:uiPriority w:val="46"/>
    <w:rsid w:val="00E869F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4-Accentuation4">
    <w:name w:val="Grid Table 4 Accent 4"/>
    <w:basedOn w:val="TableauNormal"/>
    <w:uiPriority w:val="49"/>
    <w:rsid w:val="00A34FEB"/>
    <w:pPr>
      <w:spacing w:after="0" w:line="240" w:lineRule="auto"/>
    </w:pPr>
    <w:tblPr>
      <w:tblStyleRowBandSize w:val="1"/>
      <w:tblStyleColBandSize w:val="1"/>
      <w:tblBorders>
        <w:top w:val="single" w:sz="4" w:space="0" w:color="47E7FF" w:themeColor="accent4" w:themeTint="99"/>
        <w:left w:val="single" w:sz="4" w:space="0" w:color="47E7FF" w:themeColor="accent4" w:themeTint="99"/>
        <w:bottom w:val="single" w:sz="4" w:space="0" w:color="47E7FF" w:themeColor="accent4" w:themeTint="99"/>
        <w:right w:val="single" w:sz="4" w:space="0" w:color="47E7FF" w:themeColor="accent4" w:themeTint="99"/>
        <w:insideH w:val="single" w:sz="4" w:space="0" w:color="47E7FF" w:themeColor="accent4" w:themeTint="99"/>
        <w:insideV w:val="single" w:sz="4" w:space="0" w:color="47E7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2CC" w:themeColor="accent4"/>
          <w:left w:val="single" w:sz="4" w:space="0" w:color="00B2CC" w:themeColor="accent4"/>
          <w:bottom w:val="single" w:sz="4" w:space="0" w:color="00B2CC" w:themeColor="accent4"/>
          <w:right w:val="single" w:sz="4" w:space="0" w:color="00B2CC" w:themeColor="accent4"/>
          <w:insideH w:val="nil"/>
          <w:insideV w:val="nil"/>
        </w:tcBorders>
        <w:shd w:val="clear" w:color="auto" w:fill="00B2CC" w:themeFill="accent4"/>
      </w:tcPr>
    </w:tblStylePr>
    <w:tblStylePr w:type="lastRow">
      <w:rPr>
        <w:b/>
        <w:bCs/>
      </w:rPr>
      <w:tblPr/>
      <w:tcPr>
        <w:tcBorders>
          <w:top w:val="double" w:sz="4" w:space="0" w:color="00B2C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F" w:themeFill="accent4" w:themeFillTint="33"/>
      </w:tcPr>
    </w:tblStylePr>
    <w:tblStylePr w:type="band1Horz">
      <w:tblPr/>
      <w:tcPr>
        <w:shd w:val="clear" w:color="auto" w:fill="C1F7FF" w:themeFill="accent4" w:themeFillTint="33"/>
      </w:tcPr>
    </w:tblStylePr>
  </w:style>
  <w:style w:type="table" w:styleId="TableauGrille1Clair-Accentuation1">
    <w:name w:val="Grid Table 1 Light Accent 1"/>
    <w:basedOn w:val="TableauNormal"/>
    <w:uiPriority w:val="46"/>
    <w:rsid w:val="00A95181"/>
    <w:pPr>
      <w:spacing w:after="0" w:line="240" w:lineRule="auto"/>
    </w:pPr>
    <w:tblPr>
      <w:tblStyleRowBandSize w:val="1"/>
      <w:tblStyleColBandSize w:val="1"/>
      <w:tblBorders>
        <w:top w:val="single" w:sz="4" w:space="0" w:color="8DDCFF" w:themeColor="accent1" w:themeTint="66"/>
        <w:left w:val="single" w:sz="4" w:space="0" w:color="8DDCFF" w:themeColor="accent1" w:themeTint="66"/>
        <w:bottom w:val="single" w:sz="4" w:space="0" w:color="8DDCFF" w:themeColor="accent1" w:themeTint="66"/>
        <w:right w:val="single" w:sz="4" w:space="0" w:color="8DDCFF" w:themeColor="accent1" w:themeTint="66"/>
        <w:insideH w:val="single" w:sz="4" w:space="0" w:color="8DDCFF" w:themeColor="accent1" w:themeTint="66"/>
        <w:insideV w:val="single" w:sz="4" w:space="0" w:color="8DDC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">
    <w:name w:val="Mention"/>
    <w:basedOn w:val="Policepardfaut"/>
    <w:uiPriority w:val="99"/>
    <w:unhideWhenUsed/>
    <w:rsid w:val="00F1093B"/>
    <w:rPr>
      <w:color w:val="2B579A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833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arisse.guenel\OneDrive%20-%20CITEO\DOCUMENTS%20CG\Documents\Mod&#232;les%20Office%20personnalis&#233;s\20180320_Citeo_Mod&#232;le%20Word_BLACK.dotm" TargetMode="External"/></Relationships>
</file>

<file path=word/theme/theme1.xml><?xml version="1.0" encoding="utf-8"?>
<a:theme xmlns:a="http://schemas.openxmlformats.org/drawingml/2006/main" name="Thème Office">
  <a:themeElements>
    <a:clrScheme name="CITEO II BLACK">
      <a:dk1>
        <a:srgbClr val="000000"/>
      </a:dk1>
      <a:lt1>
        <a:srgbClr val="FFFFFF"/>
      </a:lt1>
      <a:dk2>
        <a:srgbClr val="000000"/>
      </a:dk2>
      <a:lt2>
        <a:srgbClr val="FFED00"/>
      </a:lt2>
      <a:accent1>
        <a:srgbClr val="009FE3"/>
      </a:accent1>
      <a:accent2>
        <a:srgbClr val="E6007E"/>
      </a:accent2>
      <a:accent3>
        <a:srgbClr val="A197C9"/>
      </a:accent3>
      <a:accent4>
        <a:srgbClr val="00B2CC"/>
      </a:accent4>
      <a:accent5>
        <a:srgbClr val="8DC799"/>
      </a:accent5>
      <a:accent6>
        <a:srgbClr val="ED7483"/>
      </a:accent6>
      <a:hlink>
        <a:srgbClr val="80CEF3"/>
      </a:hlink>
      <a:folHlink>
        <a:srgbClr val="A197C9"/>
      </a:folHlink>
    </a:clrScheme>
    <a:fontScheme name="CFSI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AFEB72B64B041B4BC2CFDCDA9F5BE" ma:contentTypeVersion="3" ma:contentTypeDescription="Crée un document." ma:contentTypeScope="" ma:versionID="51547352717aadb5a4ce824d92a03eee">
  <xsd:schema xmlns:xsd="http://www.w3.org/2001/XMLSchema" xmlns:xs="http://www.w3.org/2001/XMLSchema" xmlns:p="http://schemas.microsoft.com/office/2006/metadata/properties" xmlns:ns2="d199d35e-0189-4c65-b92e-3f75d028b0c9" targetNamespace="http://schemas.microsoft.com/office/2006/metadata/properties" ma:root="true" ma:fieldsID="44babfcd1766c7585e9720ac716c8814" ns2:_="">
    <xsd:import namespace="d199d35e-0189-4c65-b92e-3f75d028b0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9d35e-0189-4c65-b92e-3f75d028b0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A24561-A5B2-4C20-8739-845854D9A8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FBF43D-0700-4E97-949D-4F141FEA9E6E}">
  <ds:schemaRefs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d199d35e-0189-4c65-b92e-3f75d028b0c9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4FE842C-631C-47F8-856A-543ECB6382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F68D1C-9609-4A07-A7D0-A9562FB7A9C8}"/>
</file>

<file path=docProps/app.xml><?xml version="1.0" encoding="utf-8"?>
<Properties xmlns="http://schemas.openxmlformats.org/officeDocument/2006/extended-properties" xmlns:vt="http://schemas.openxmlformats.org/officeDocument/2006/docPropsVTypes">
  <Template>20180320_Citeo_Modèle Word_BLACK</Template>
  <TotalTime>44</TotalTime>
  <Pages>6</Pages>
  <Words>1137</Words>
  <Characters>6258</Characters>
  <Application>Microsoft Office Word</Application>
  <DocSecurity>0</DocSecurity>
  <Lines>52</Lines>
  <Paragraphs>14</Paragraphs>
  <ScaleCrop>false</ScaleCrop>
  <Company>EcoEmballages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GUENEL Clarisse</dc:creator>
  <cp:keywords/>
  <cp:lastModifiedBy>Marie WENDLING</cp:lastModifiedBy>
  <cp:revision>299</cp:revision>
  <cp:lastPrinted>2024-09-16T15:34:00Z</cp:lastPrinted>
  <dcterms:created xsi:type="dcterms:W3CDTF">2024-08-01T02:17:00Z</dcterms:created>
  <dcterms:modified xsi:type="dcterms:W3CDTF">2025-12-22T13:10:00Z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0x010100254AFEB72B64B041B4BC2CFDCDA9F5BE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